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F2D89" w14:textId="77777777" w:rsidR="00AA6706" w:rsidRPr="00B14980" w:rsidRDefault="00AA6706">
      <w:pPr>
        <w:spacing w:after="200" w:line="276" w:lineRule="auto"/>
        <w:jc w:val="center"/>
        <w:rPr>
          <w:rFonts w:ascii="Times New Roman" w:eastAsia="Times New Roman" w:hAnsi="Times New Roman" w:cs="Times New Roman"/>
          <w:b/>
          <w:color w:val="1F497D"/>
          <w:sz w:val="56"/>
          <w:szCs w:val="56"/>
          <w:lang w:val="en-US"/>
        </w:rPr>
      </w:pPr>
      <w:bookmarkStart w:id="0" w:name="_gjdgxs" w:colFirst="0" w:colLast="0"/>
      <w:bookmarkStart w:id="1" w:name="_GoBack"/>
      <w:bookmarkEnd w:id="0"/>
      <w:bookmarkEnd w:id="1"/>
    </w:p>
    <w:p w14:paraId="6682C6F8" w14:textId="77777777" w:rsidR="00AA6706" w:rsidRDefault="00E92918">
      <w:pPr>
        <w:spacing w:after="200" w:line="276" w:lineRule="auto"/>
        <w:jc w:val="center"/>
        <w:rPr>
          <w:rFonts w:ascii="Times New Roman" w:eastAsia="Times New Roman" w:hAnsi="Times New Roman" w:cs="Times New Roman"/>
          <w:b/>
          <w:color w:val="1F497D"/>
          <w:sz w:val="56"/>
          <w:szCs w:val="56"/>
        </w:rPr>
      </w:pPr>
      <w:r>
        <w:rPr>
          <w:rFonts w:ascii="Times New Roman" w:eastAsia="Times New Roman" w:hAnsi="Times New Roman" w:cs="Times New Roman"/>
          <w:noProof/>
          <w:lang w:eastAsia="en-GB"/>
        </w:rPr>
        <w:drawing>
          <wp:inline distT="0" distB="0" distL="0" distR="0" wp14:anchorId="1679DDCE" wp14:editId="5C3EE0B5">
            <wp:extent cx="2105025" cy="1457325"/>
            <wp:effectExtent l="0" t="0" r="0" b="0"/>
            <wp:docPr id="1" name="image1.jpg" descr="LOGO CE_Vertical_EN"/>
            <wp:cNvGraphicFramePr/>
            <a:graphic xmlns:a="http://schemas.openxmlformats.org/drawingml/2006/main">
              <a:graphicData uri="http://schemas.openxmlformats.org/drawingml/2006/picture">
                <pic:pic xmlns:pic="http://schemas.openxmlformats.org/drawingml/2006/picture">
                  <pic:nvPicPr>
                    <pic:cNvPr id="0" name="image1.jpg" descr="LOGO CE_Vertical_EN"/>
                    <pic:cNvPicPr preferRelativeResize="0"/>
                  </pic:nvPicPr>
                  <pic:blipFill>
                    <a:blip r:embed="rId8"/>
                    <a:srcRect/>
                    <a:stretch>
                      <a:fillRect/>
                    </a:stretch>
                  </pic:blipFill>
                  <pic:spPr>
                    <a:xfrm>
                      <a:off x="0" y="0"/>
                      <a:ext cx="2105025" cy="1457325"/>
                    </a:xfrm>
                    <a:prstGeom prst="rect">
                      <a:avLst/>
                    </a:prstGeom>
                    <a:ln/>
                  </pic:spPr>
                </pic:pic>
              </a:graphicData>
            </a:graphic>
          </wp:inline>
        </w:drawing>
      </w:r>
    </w:p>
    <w:p w14:paraId="42180F01" w14:textId="77777777" w:rsidR="00AA6706" w:rsidRDefault="00E92918">
      <w:pPr>
        <w:spacing w:after="0" w:line="240" w:lineRule="auto"/>
        <w:rPr>
          <w:rFonts w:ascii="Times New Roman" w:eastAsia="Times New Roman" w:hAnsi="Times New Roman" w:cs="Times New Roman"/>
          <w:b/>
          <w:color w:val="1F497D"/>
          <w:sz w:val="36"/>
          <w:szCs w:val="36"/>
        </w:rPr>
      </w:pPr>
      <w:r>
        <w:rPr>
          <w:rFonts w:ascii="Times New Roman" w:eastAsia="Times New Roman" w:hAnsi="Times New Roman" w:cs="Times New Roman"/>
          <w:noProof/>
          <w:sz w:val="24"/>
          <w:szCs w:val="24"/>
          <w:lang w:eastAsia="en-GB"/>
        </w:rPr>
        <w:drawing>
          <wp:anchor distT="0" distB="0" distL="0" distR="0" simplePos="0" relativeHeight="251658240" behindDoc="1" locked="0" layoutInCell="1" hidden="0" allowOverlap="1" wp14:anchorId="733F546C" wp14:editId="5F9696D0">
            <wp:simplePos x="0" y="0"/>
            <wp:positionH relativeFrom="margin">
              <wp:posOffset>-515024</wp:posOffset>
            </wp:positionH>
            <wp:positionV relativeFrom="margin">
              <wp:posOffset>320675</wp:posOffset>
            </wp:positionV>
            <wp:extent cx="7345045" cy="7423785"/>
            <wp:effectExtent l="0" t="0" r="0" b="0"/>
            <wp:wrapNone/>
            <wp:docPr id="2" name="image2.jpg" descr="Description: Description: Description: C:\Documents and Settings\lenain\Local Settings\Temporary Internet Files\Content.Word\griffe_2.jpg"/>
            <wp:cNvGraphicFramePr/>
            <a:graphic xmlns:a="http://schemas.openxmlformats.org/drawingml/2006/main">
              <a:graphicData uri="http://schemas.openxmlformats.org/drawingml/2006/picture">
                <pic:pic xmlns:pic="http://schemas.openxmlformats.org/drawingml/2006/picture">
                  <pic:nvPicPr>
                    <pic:cNvPr id="0" name="image2.jpg" descr="Description: Description: Description: C:\Documents and Settings\lenain\Local Settings\Temporary Internet Files\Content.Word\griffe_2.jpg"/>
                    <pic:cNvPicPr preferRelativeResize="0"/>
                  </pic:nvPicPr>
                  <pic:blipFill>
                    <a:blip r:embed="rId9"/>
                    <a:srcRect/>
                    <a:stretch>
                      <a:fillRect/>
                    </a:stretch>
                  </pic:blipFill>
                  <pic:spPr>
                    <a:xfrm>
                      <a:off x="0" y="0"/>
                      <a:ext cx="7345045" cy="7423785"/>
                    </a:xfrm>
                    <a:prstGeom prst="rect">
                      <a:avLst/>
                    </a:prstGeom>
                    <a:ln/>
                  </pic:spPr>
                </pic:pic>
              </a:graphicData>
            </a:graphic>
          </wp:anchor>
        </w:drawing>
      </w:r>
    </w:p>
    <w:tbl>
      <w:tblPr>
        <w:tblStyle w:val="a"/>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AA6706" w14:paraId="6AD52C8E" w14:textId="77777777">
        <w:tc>
          <w:tcPr>
            <w:tcW w:w="9346" w:type="dxa"/>
            <w:shd w:val="clear" w:color="auto" w:fill="auto"/>
          </w:tcPr>
          <w:p w14:paraId="30047D52" w14:textId="77777777" w:rsidR="00AA6706" w:rsidRDefault="00AA6706">
            <w:pPr>
              <w:spacing w:after="0" w:line="240" w:lineRule="auto"/>
              <w:rPr>
                <w:rFonts w:ascii="Times New Roman" w:eastAsia="Times New Roman" w:hAnsi="Times New Roman" w:cs="Times New Roman"/>
                <w:sz w:val="24"/>
                <w:szCs w:val="24"/>
              </w:rPr>
            </w:pPr>
          </w:p>
          <w:p w14:paraId="3748721B" w14:textId="77777777" w:rsidR="00AA6706" w:rsidRDefault="00AA6706">
            <w:pPr>
              <w:spacing w:after="0" w:line="240" w:lineRule="auto"/>
              <w:rPr>
                <w:rFonts w:ascii="Times New Roman" w:eastAsia="Times New Roman" w:hAnsi="Times New Roman" w:cs="Times New Roman"/>
                <w:sz w:val="24"/>
                <w:szCs w:val="24"/>
              </w:rPr>
            </w:pPr>
          </w:p>
          <w:p w14:paraId="714E3BF0" w14:textId="77777777" w:rsidR="00AA6706" w:rsidRDefault="00E92918">
            <w:pPr>
              <w:keepNext/>
              <w:spacing w:before="480" w:after="480" w:line="240" w:lineRule="auto"/>
              <w:ind w:left="1080" w:hanging="1080"/>
              <w:jc w:val="center"/>
              <w:rPr>
                <w:rFonts w:ascii="Times New Roman" w:eastAsia="Times New Roman" w:hAnsi="Times New Roman" w:cs="Times New Roman"/>
                <w:color w:val="000000"/>
                <w:sz w:val="32"/>
                <w:szCs w:val="32"/>
              </w:rPr>
            </w:pPr>
            <w:bookmarkStart w:id="2" w:name="_30j0zll" w:colFirst="0" w:colLast="0"/>
            <w:bookmarkEnd w:id="2"/>
            <w:r>
              <w:rPr>
                <w:rFonts w:ascii="Times New Roman" w:eastAsia="Times New Roman" w:hAnsi="Times New Roman" w:cs="Times New Roman"/>
                <w:color w:val="000000"/>
                <w:sz w:val="32"/>
                <w:szCs w:val="32"/>
              </w:rPr>
              <w:t>ANNEX C1: Twinning Fiche</w:t>
            </w:r>
          </w:p>
          <w:p w14:paraId="615E66FD" w14:textId="77777777" w:rsidR="00AA6706" w:rsidRDefault="00AA6706">
            <w:pPr>
              <w:tabs>
                <w:tab w:val="center" w:pos="4536"/>
                <w:tab w:val="right" w:pos="9072"/>
              </w:tabs>
              <w:spacing w:after="0" w:line="240" w:lineRule="auto"/>
              <w:rPr>
                <w:rFonts w:ascii="Times New Roman" w:eastAsia="Times New Roman" w:hAnsi="Times New Roman" w:cs="Times New Roman"/>
                <w:b/>
                <w:sz w:val="36"/>
                <w:szCs w:val="36"/>
              </w:rPr>
            </w:pPr>
          </w:p>
          <w:p w14:paraId="7DA1DB09" w14:textId="77777777" w:rsidR="00AA6706" w:rsidRDefault="00E92918">
            <w:pPr>
              <w:spacing w:after="200" w:line="276" w:lineRule="auto"/>
              <w:jc w:val="both"/>
              <w:rPr>
                <w:rFonts w:ascii="Times New Roman" w:eastAsia="Times New Roman" w:hAnsi="Times New Roman" w:cs="Times New Roman"/>
                <w:b/>
                <w:sz w:val="28"/>
                <w:szCs w:val="28"/>
              </w:rPr>
            </w:pPr>
            <w:bookmarkStart w:id="3" w:name="_1fob9te" w:colFirst="0" w:colLast="0"/>
            <w:bookmarkEnd w:id="3"/>
            <w:r>
              <w:rPr>
                <w:rFonts w:ascii="Times New Roman" w:eastAsia="Times New Roman" w:hAnsi="Times New Roman" w:cs="Times New Roman"/>
                <w:b/>
                <w:sz w:val="28"/>
                <w:szCs w:val="28"/>
              </w:rPr>
              <w:t>Project title:</w:t>
            </w:r>
            <w:r>
              <w:rPr>
                <w:rFonts w:ascii="Times New Roman" w:eastAsia="Times New Roman" w:hAnsi="Times New Roman" w:cs="Times New Roman"/>
                <w:sz w:val="28"/>
                <w:szCs w:val="28"/>
              </w:rPr>
              <w:t xml:space="preserve"> Enhancing the Palestinian National Statistical System by Keeping Pace with New Developments</w:t>
            </w:r>
          </w:p>
          <w:p w14:paraId="455CF463" w14:textId="77777777" w:rsidR="00AA6706" w:rsidRDefault="00E92918">
            <w:pPr>
              <w:spacing w:after="200" w:line="276" w:lineRule="auto"/>
              <w:rPr>
                <w:rFonts w:ascii="Times New Roman" w:eastAsia="Times New Roman" w:hAnsi="Times New Roman" w:cs="Times New Roman"/>
                <w:b/>
                <w:sz w:val="28"/>
                <w:szCs w:val="28"/>
              </w:rPr>
            </w:pPr>
            <w:bookmarkStart w:id="4" w:name="_3znysh7" w:colFirst="0" w:colLast="0"/>
            <w:bookmarkEnd w:id="4"/>
            <w:r>
              <w:rPr>
                <w:rFonts w:ascii="Times New Roman" w:eastAsia="Times New Roman" w:hAnsi="Times New Roman" w:cs="Times New Roman"/>
                <w:b/>
                <w:sz w:val="28"/>
                <w:szCs w:val="28"/>
              </w:rPr>
              <w:t xml:space="preserve">Beneficiary administration: </w:t>
            </w:r>
            <w:r>
              <w:rPr>
                <w:rFonts w:ascii="Times New Roman" w:eastAsia="Times New Roman" w:hAnsi="Times New Roman" w:cs="Times New Roman"/>
                <w:sz w:val="28"/>
                <w:szCs w:val="28"/>
              </w:rPr>
              <w:t>Palestinian Central Bureau of Statistics (PCBS)</w:t>
            </w:r>
          </w:p>
          <w:p w14:paraId="21995675" w14:textId="3FD3F673" w:rsidR="00416172" w:rsidRDefault="00E92918">
            <w:pPr>
              <w:spacing w:after="200" w:line="276" w:lineRule="auto"/>
              <w:jc w:val="both"/>
              <w:rPr>
                <w:rFonts w:ascii="Times New Roman" w:eastAsia="Times New Roman" w:hAnsi="Times New Roman" w:cs="Times New Roman"/>
                <w:sz w:val="28"/>
                <w:szCs w:val="28"/>
              </w:rPr>
            </w:pPr>
            <w:bookmarkStart w:id="5" w:name="_2et92p0" w:colFirst="0" w:colLast="0"/>
            <w:bookmarkEnd w:id="5"/>
            <w:r>
              <w:rPr>
                <w:rFonts w:ascii="Times New Roman" w:eastAsia="Times New Roman" w:hAnsi="Times New Roman" w:cs="Times New Roman"/>
                <w:b/>
                <w:sz w:val="28"/>
                <w:szCs w:val="28"/>
              </w:rPr>
              <w:t>Twinning Reference:</w:t>
            </w:r>
            <w:r>
              <w:rPr>
                <w:rFonts w:ascii="Times New Roman" w:eastAsia="Times New Roman" w:hAnsi="Times New Roman" w:cs="Times New Roman"/>
                <w:sz w:val="28"/>
                <w:szCs w:val="28"/>
              </w:rPr>
              <w:t xml:space="preserve"> The Twinning Reference Number has the format </w:t>
            </w:r>
            <w:r w:rsidR="00416172" w:rsidRPr="005950F2">
              <w:rPr>
                <w:rFonts w:ascii="Times New Roman" w:eastAsia="Times New Roman" w:hAnsi="Times New Roman" w:cs="Times New Roman"/>
                <w:sz w:val="28"/>
                <w:szCs w:val="28"/>
              </w:rPr>
              <w:t>PS 21</w:t>
            </w:r>
            <w:r w:rsidR="00430E13">
              <w:rPr>
                <w:rFonts w:ascii="Times New Roman" w:eastAsia="Times New Roman" w:hAnsi="Times New Roman" w:cs="Times New Roman"/>
                <w:sz w:val="28"/>
                <w:szCs w:val="28"/>
              </w:rPr>
              <w:t xml:space="preserve"> NDICI ST 02</w:t>
            </w:r>
            <w:r w:rsidR="00416172" w:rsidRPr="005950F2">
              <w:rPr>
                <w:rFonts w:ascii="Times New Roman" w:eastAsia="Times New Roman" w:hAnsi="Times New Roman" w:cs="Times New Roman"/>
                <w:sz w:val="28"/>
                <w:szCs w:val="28"/>
              </w:rPr>
              <w:t xml:space="preserve"> 25</w:t>
            </w:r>
            <w:bookmarkStart w:id="6" w:name="_tyjcwt" w:colFirst="0" w:colLast="0"/>
            <w:bookmarkEnd w:id="6"/>
          </w:p>
          <w:p w14:paraId="3070ED3C" w14:textId="2F3F370C" w:rsidR="00AA6706" w:rsidRDefault="00E92918">
            <w:pPr>
              <w:spacing w:after="20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Publication notice reference: </w:t>
            </w:r>
            <w:r w:rsidR="00574764" w:rsidRPr="00574764">
              <w:rPr>
                <w:rFonts w:ascii="Times New Roman" w:eastAsia="Times New Roman" w:hAnsi="Times New Roman" w:cs="Times New Roman"/>
                <w:sz w:val="28"/>
                <w:szCs w:val="28"/>
              </w:rPr>
              <w:t>EuropeAid/183600/DD/ACT/PS</w:t>
            </w:r>
          </w:p>
          <w:p w14:paraId="7749F1FB" w14:textId="77777777" w:rsidR="00AA6706" w:rsidRDefault="00AA6706">
            <w:pPr>
              <w:spacing w:after="0" w:line="240" w:lineRule="auto"/>
              <w:rPr>
                <w:rFonts w:ascii="Times New Roman" w:eastAsia="Times New Roman" w:hAnsi="Times New Roman" w:cs="Times New Roman"/>
                <w:sz w:val="24"/>
                <w:szCs w:val="24"/>
              </w:rPr>
            </w:pPr>
          </w:p>
        </w:tc>
      </w:tr>
    </w:tbl>
    <w:p w14:paraId="0F1B45E4" w14:textId="77777777" w:rsidR="00AA6706" w:rsidRDefault="00AA6706">
      <w:pPr>
        <w:spacing w:after="0" w:line="240" w:lineRule="auto"/>
        <w:rPr>
          <w:rFonts w:ascii="Times New Roman" w:eastAsia="Times New Roman" w:hAnsi="Times New Roman" w:cs="Times New Roman"/>
          <w:sz w:val="24"/>
          <w:szCs w:val="24"/>
        </w:rPr>
      </w:pPr>
    </w:p>
    <w:p w14:paraId="2454EA83" w14:textId="77777777" w:rsidR="00AA6706" w:rsidRDefault="00AA6706">
      <w:pPr>
        <w:spacing w:after="0" w:line="240" w:lineRule="auto"/>
        <w:rPr>
          <w:rFonts w:ascii="Times New Roman" w:eastAsia="Times New Roman" w:hAnsi="Times New Roman" w:cs="Times New Roman"/>
          <w:sz w:val="24"/>
          <w:szCs w:val="24"/>
        </w:rPr>
      </w:pPr>
    </w:p>
    <w:tbl>
      <w:tblPr>
        <w:tblStyle w:val="a0"/>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AA6706" w14:paraId="7900CB25" w14:textId="77777777">
        <w:tc>
          <w:tcPr>
            <w:tcW w:w="9385" w:type="dxa"/>
            <w:shd w:val="clear" w:color="auto" w:fill="auto"/>
          </w:tcPr>
          <w:p w14:paraId="68B55D48" w14:textId="77777777" w:rsidR="00AA6706" w:rsidRDefault="00E92918">
            <w:pPr>
              <w:spacing w:after="200"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EU funded project</w:t>
            </w:r>
          </w:p>
          <w:p w14:paraId="10C88E1E" w14:textId="77777777" w:rsidR="00AA6706" w:rsidRDefault="00E92918">
            <w:pPr>
              <w:spacing w:after="200" w:line="276" w:lineRule="auto"/>
              <w:jc w:val="center"/>
              <w:rPr>
                <w:rFonts w:ascii="Times New Roman" w:eastAsia="Times New Roman" w:hAnsi="Times New Roman" w:cs="Times New Roman"/>
              </w:rPr>
            </w:pPr>
            <w:r>
              <w:rPr>
                <w:rFonts w:ascii="Times New Roman" w:eastAsia="Times New Roman" w:hAnsi="Times New Roman" w:cs="Times New Roman"/>
                <w:b/>
                <w:i/>
                <w:sz w:val="32"/>
                <w:szCs w:val="32"/>
              </w:rPr>
              <w:t>TWINNING TOOL</w:t>
            </w:r>
          </w:p>
        </w:tc>
      </w:tr>
    </w:tbl>
    <w:p w14:paraId="2E7E37C3" w14:textId="77777777" w:rsidR="00AA6706" w:rsidRDefault="00AA6706">
      <w:pPr>
        <w:spacing w:after="0" w:line="240" w:lineRule="auto"/>
        <w:jc w:val="center"/>
        <w:rPr>
          <w:rFonts w:ascii="Times New Roman" w:eastAsia="Times New Roman" w:hAnsi="Times New Roman" w:cs="Times New Roman"/>
          <w:sz w:val="24"/>
          <w:szCs w:val="24"/>
        </w:rPr>
      </w:pPr>
    </w:p>
    <w:p w14:paraId="3B2E0E47" w14:textId="77777777" w:rsidR="00AA6706" w:rsidRDefault="00AA6706">
      <w:pPr>
        <w:spacing w:after="200" w:line="276" w:lineRule="auto"/>
        <w:rPr>
          <w:rFonts w:ascii="Times New Roman" w:eastAsia="Times New Roman" w:hAnsi="Times New Roman" w:cs="Times New Roman"/>
          <w:sz w:val="24"/>
          <w:szCs w:val="24"/>
        </w:rPr>
      </w:pPr>
    </w:p>
    <w:p w14:paraId="70E69CD8" w14:textId="77777777" w:rsidR="00AA6706" w:rsidRDefault="00AA6706">
      <w:pPr>
        <w:spacing w:after="200" w:line="276" w:lineRule="auto"/>
        <w:rPr>
          <w:rFonts w:ascii="Times New Roman" w:eastAsia="Times New Roman" w:hAnsi="Times New Roman" w:cs="Times New Roman"/>
          <w:sz w:val="24"/>
          <w:szCs w:val="24"/>
        </w:rPr>
      </w:pPr>
    </w:p>
    <w:p w14:paraId="5A1C0F9D" w14:textId="77777777" w:rsidR="00AA6706" w:rsidRDefault="00AA6706">
      <w:pPr>
        <w:spacing w:after="200" w:line="276" w:lineRule="auto"/>
        <w:rPr>
          <w:rFonts w:ascii="Times New Roman" w:eastAsia="Times New Roman" w:hAnsi="Times New Roman" w:cs="Times New Roman"/>
          <w:sz w:val="24"/>
          <w:szCs w:val="24"/>
        </w:rPr>
      </w:pPr>
    </w:p>
    <w:p w14:paraId="018FF1B3" w14:textId="77777777" w:rsidR="00AA6706" w:rsidRDefault="00AA6706">
      <w:pPr>
        <w:spacing w:after="200" w:line="276" w:lineRule="auto"/>
        <w:rPr>
          <w:rFonts w:ascii="Times New Roman" w:eastAsia="Times New Roman" w:hAnsi="Times New Roman" w:cs="Times New Roman"/>
          <w:sz w:val="24"/>
          <w:szCs w:val="24"/>
        </w:rPr>
      </w:pPr>
    </w:p>
    <w:p w14:paraId="0A381694" w14:textId="77777777" w:rsidR="00AA6706" w:rsidRDefault="00AA6706">
      <w:pPr>
        <w:spacing w:after="200" w:line="276" w:lineRule="auto"/>
        <w:rPr>
          <w:rFonts w:ascii="Times New Roman" w:eastAsia="Times New Roman" w:hAnsi="Times New Roman" w:cs="Times New Roman"/>
          <w:sz w:val="24"/>
          <w:szCs w:val="24"/>
        </w:rPr>
      </w:pPr>
    </w:p>
    <w:p w14:paraId="016FA767" w14:textId="77777777" w:rsidR="00574764" w:rsidRDefault="00574764">
      <w:pPr>
        <w:rPr>
          <w:rFonts w:asciiTheme="majorBidi" w:hAnsiTheme="majorBidi" w:cstheme="majorBidi"/>
          <w:b/>
          <w:sz w:val="24"/>
          <w:szCs w:val="24"/>
        </w:rPr>
      </w:pPr>
      <w:r>
        <w:rPr>
          <w:rFonts w:asciiTheme="majorBidi" w:hAnsiTheme="majorBidi" w:cstheme="majorBidi"/>
          <w:b/>
          <w:sz w:val="24"/>
          <w:szCs w:val="24"/>
        </w:rPr>
        <w:br w:type="page"/>
      </w:r>
    </w:p>
    <w:p w14:paraId="24C6E83C" w14:textId="1E56C27B" w:rsidR="00AA6706" w:rsidRPr="00986E2D" w:rsidRDefault="00E92918">
      <w:pPr>
        <w:spacing w:before="120" w:after="0" w:line="240" w:lineRule="auto"/>
        <w:ind w:left="540" w:hanging="540"/>
        <w:rPr>
          <w:rFonts w:asciiTheme="majorBidi" w:hAnsiTheme="majorBidi" w:cstheme="majorBidi"/>
          <w:b/>
          <w:sz w:val="24"/>
          <w:szCs w:val="24"/>
        </w:rPr>
      </w:pPr>
      <w:r w:rsidRPr="00986E2D">
        <w:rPr>
          <w:rFonts w:asciiTheme="majorBidi" w:hAnsiTheme="majorBidi" w:cstheme="majorBidi"/>
          <w:b/>
          <w:sz w:val="24"/>
          <w:szCs w:val="24"/>
        </w:rPr>
        <w:lastRenderedPageBreak/>
        <w:t>List of abbreviations</w:t>
      </w:r>
    </w:p>
    <w:p w14:paraId="3080C751" w14:textId="77777777" w:rsidR="00986E2D" w:rsidRDefault="00986E2D">
      <w:pPr>
        <w:spacing w:before="120" w:after="0" w:line="240" w:lineRule="auto"/>
        <w:ind w:left="540" w:hanging="540"/>
        <w:rPr>
          <w:rFonts w:ascii="Times New Roman" w:eastAsia="Times New Roman" w:hAnsi="Times New Roman" w:cs="Times New Roman"/>
          <w:sz w:val="24"/>
          <w:szCs w:val="24"/>
        </w:rPr>
      </w:pPr>
    </w:p>
    <w:p w14:paraId="00C77996" w14:textId="1BC35AD8"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AI- Artificial Intelligence</w:t>
      </w:r>
    </w:p>
    <w:p w14:paraId="7F901E78"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 Beneficiary Country </w:t>
      </w:r>
    </w:p>
    <w:p w14:paraId="56EDDD86"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BI – Beneficiary Institution</w:t>
      </w:r>
    </w:p>
    <w:p w14:paraId="7E5853B0"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C4S - Communication for Statistics</w:t>
      </w:r>
    </w:p>
    <w:p w14:paraId="1D8F8A5D"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CPI- Consumer Price Index</w:t>
      </w:r>
    </w:p>
    <w:p w14:paraId="26BBDC57"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DS- Data Science</w:t>
      </w:r>
    </w:p>
    <w:p w14:paraId="1000C52F"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DG NEAR - </w:t>
      </w:r>
      <w:r w:rsidRPr="009A3FF4">
        <w:rPr>
          <w:rFonts w:ascii="Times New Roman" w:eastAsia="Times New Roman" w:hAnsi="Times New Roman" w:cs="Times New Roman"/>
          <w:sz w:val="24"/>
          <w:szCs w:val="24"/>
        </w:rPr>
        <w:t>Directorate-General for Neighbourhood and Enlargement Negotiations</w:t>
      </w:r>
      <w:r>
        <w:rPr>
          <w:rFonts w:ascii="Times New Roman" w:eastAsia="Times New Roman" w:hAnsi="Times New Roman" w:cs="Times New Roman"/>
          <w:sz w:val="24"/>
          <w:szCs w:val="24"/>
        </w:rPr>
        <w:t xml:space="preserve"> </w:t>
      </w:r>
    </w:p>
    <w:p w14:paraId="08994BCF"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sidRPr="009A3FF4">
        <w:rPr>
          <w:rFonts w:ascii="Times New Roman" w:eastAsia="Times New Roman" w:hAnsi="Times New Roman" w:cs="Times New Roman"/>
          <w:sz w:val="24"/>
          <w:szCs w:val="24"/>
        </w:rPr>
        <w:t>ENP – European Neighborhood Policy</w:t>
      </w:r>
    </w:p>
    <w:p w14:paraId="7BFDEC5C"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sidRPr="009A3FF4">
        <w:rPr>
          <w:rFonts w:ascii="Times New Roman" w:eastAsia="Times New Roman" w:hAnsi="Times New Roman" w:cs="Times New Roman"/>
          <w:sz w:val="24"/>
          <w:szCs w:val="24"/>
        </w:rPr>
        <w:t>ESS - European Statistical System</w:t>
      </w:r>
    </w:p>
    <w:p w14:paraId="57616D0C"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EU-MED</w:t>
      </w:r>
      <w:r w:rsidRPr="009A3F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Euro-Mediterranean</w:t>
      </w:r>
    </w:p>
    <w:p w14:paraId="4FA1474A"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EUROSTAT – Statistical Office of the European Union</w:t>
      </w:r>
    </w:p>
    <w:p w14:paraId="7938CB3B"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FAIR Principles</w:t>
      </w:r>
      <w:r w:rsidRPr="009A3FF4">
        <w:rPr>
          <w:rFonts w:ascii="Times New Roman" w:eastAsia="Times New Roman" w:hAnsi="Times New Roman" w:cs="Times New Roman"/>
          <w:sz w:val="24"/>
          <w:szCs w:val="24"/>
        </w:rPr>
        <w:t>- Findable, Accessible, Interoperable, and Reusable</w:t>
      </w:r>
    </w:p>
    <w:p w14:paraId="12D97F1D" w14:textId="77777777" w:rsidR="00AA6706" w:rsidRDefault="00E92918">
      <w:pPr>
        <w:spacing w:before="120" w:after="0" w:line="240" w:lineRule="auto"/>
        <w:ind w:left="540" w:hanging="540"/>
        <w:rPr>
          <w:rFonts w:ascii="Times New Roman" w:eastAsia="Times New Roman" w:hAnsi="Times New Roman" w:cs="Times New Roman"/>
          <w:sz w:val="24"/>
          <w:szCs w:val="24"/>
        </w:rPr>
      </w:pPr>
      <w:r w:rsidRPr="009A3FF4">
        <w:rPr>
          <w:rFonts w:ascii="Times New Roman" w:eastAsia="Times New Roman" w:hAnsi="Times New Roman" w:cs="Times New Roman"/>
          <w:sz w:val="24"/>
          <w:szCs w:val="24"/>
        </w:rPr>
        <w:t>GSBPM- Generic Statistical Business Process Model</w:t>
      </w:r>
    </w:p>
    <w:p w14:paraId="3CEE2592"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ISO</w:t>
      </w:r>
      <w:r w:rsidRPr="009A3F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International Organization for Standardization</w:t>
      </w:r>
    </w:p>
    <w:p w14:paraId="1724280F"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M&amp;E- Monitoring and Evaluation</w:t>
      </w:r>
      <w:r w:rsidRPr="009A3FF4">
        <w:rPr>
          <w:rFonts w:ascii="Times New Roman" w:eastAsia="Times New Roman" w:hAnsi="Times New Roman" w:cs="Times New Roman"/>
          <w:sz w:val="24"/>
          <w:szCs w:val="24"/>
        </w:rPr>
        <w:t xml:space="preserve"> </w:t>
      </w:r>
    </w:p>
    <w:p w14:paraId="61218F01"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MED- Mediterranean</w:t>
      </w:r>
    </w:p>
    <w:p w14:paraId="5F78051C" w14:textId="77777777" w:rsidR="00AA6706" w:rsidRPr="009A3FF4"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MEDSTAT -</w:t>
      </w:r>
      <w:r w:rsidRPr="009A3FF4">
        <w:rPr>
          <w:rFonts w:ascii="Times New Roman" w:eastAsia="Times New Roman" w:hAnsi="Times New Roman" w:cs="Times New Roman"/>
          <w:sz w:val="24"/>
          <w:szCs w:val="24"/>
        </w:rPr>
        <w:t xml:space="preserve"> Euro-Mediterranean Statistical Cooperation Program</w:t>
      </w:r>
    </w:p>
    <w:p w14:paraId="1A68E4A8"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ML- Machine Learning</w:t>
      </w:r>
    </w:p>
    <w:p w14:paraId="4518C092"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 Memorandum of understanding </w:t>
      </w:r>
    </w:p>
    <w:p w14:paraId="61A07C13"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MS PL – Member State Project Leader</w:t>
      </w:r>
    </w:p>
    <w:p w14:paraId="64C4D957"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NSI-National Statistical Institution  </w:t>
      </w:r>
    </w:p>
    <w:p w14:paraId="6ED2C2C8" w14:textId="77777777" w:rsidR="00AA6706" w:rsidRDefault="00E92918">
      <w:pPr>
        <w:spacing w:before="120" w:after="0" w:line="240" w:lineRule="auto"/>
        <w:ind w:left="540" w:hanging="540"/>
        <w:rPr>
          <w:rFonts w:ascii="Times New Roman" w:eastAsia="Times New Roman" w:hAnsi="Times New Roman" w:cs="Times New Roman"/>
          <w:sz w:val="24"/>
          <w:szCs w:val="24"/>
        </w:rPr>
      </w:pPr>
      <w:r w:rsidRPr="009A3FF4">
        <w:rPr>
          <w:rFonts w:ascii="Times New Roman" w:eastAsia="Times New Roman" w:hAnsi="Times New Roman" w:cs="Times New Roman"/>
          <w:sz w:val="24"/>
          <w:szCs w:val="24"/>
        </w:rPr>
        <w:t xml:space="preserve">NSS- National Statistical System </w:t>
      </w:r>
    </w:p>
    <w:p w14:paraId="26876D3E"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ONS- Office for National Statistics</w:t>
      </w:r>
    </w:p>
    <w:p w14:paraId="34769D4B"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PCBS- Palestinian Central Bureau of Statistics</w:t>
      </w:r>
    </w:p>
    <w:p w14:paraId="457D21CF"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PDS-Palestine Data Strategy </w:t>
      </w:r>
    </w:p>
    <w:p w14:paraId="6C86DAB0"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PECS - Palestine Expenditure and Consumption Survey</w:t>
      </w:r>
    </w:p>
    <w:p w14:paraId="0C807FA3"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PL- Project Leader</w:t>
      </w:r>
    </w:p>
    <w:p w14:paraId="38AD40B2"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PSC – Project Steering Committee</w:t>
      </w:r>
    </w:p>
    <w:p w14:paraId="6997B425"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RTA- Resident Twinning Advisor</w:t>
      </w:r>
    </w:p>
    <w:p w14:paraId="7BE6D437"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SDGs – Sustainable Development Goals</w:t>
      </w:r>
    </w:p>
    <w:p w14:paraId="61684DF2" w14:textId="77777777" w:rsidR="00AA6706" w:rsidRDefault="00AA6706">
      <w:pPr>
        <w:spacing w:before="120" w:after="0" w:line="240" w:lineRule="auto"/>
        <w:ind w:left="540" w:hanging="540"/>
        <w:rPr>
          <w:rFonts w:ascii="Times New Roman" w:eastAsia="Times New Roman" w:hAnsi="Times New Roman" w:cs="Times New Roman"/>
          <w:sz w:val="24"/>
          <w:szCs w:val="24"/>
        </w:rPr>
      </w:pPr>
    </w:p>
    <w:p w14:paraId="79832270" w14:textId="77777777" w:rsidR="00AA6706" w:rsidRDefault="00E92918">
      <w:pPr>
        <w:spacing w:after="200" w:line="276" w:lineRule="auto"/>
        <w:rPr>
          <w:rFonts w:ascii="Times New Roman" w:eastAsia="Times New Roman" w:hAnsi="Times New Roman" w:cs="Times New Roman"/>
          <w:sz w:val="24"/>
          <w:szCs w:val="24"/>
        </w:rPr>
      </w:pPr>
      <w:r>
        <w:br w:type="page"/>
      </w:r>
    </w:p>
    <w:p w14:paraId="36CD279C" w14:textId="77777777" w:rsidR="00AA6706" w:rsidRDefault="00E92918">
      <w:pPr>
        <w:spacing w:before="120" w:after="0" w:line="240" w:lineRule="auto"/>
        <w:ind w:left="540" w:hanging="540"/>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b/>
          <w:sz w:val="24"/>
          <w:szCs w:val="24"/>
        </w:rPr>
        <w:tab/>
        <w:t>Basic Information</w:t>
      </w:r>
    </w:p>
    <w:p w14:paraId="77756E80" w14:textId="1BFED890" w:rsidR="00AA6706" w:rsidRDefault="00E92918" w:rsidP="000D1BEF">
      <w:pPr>
        <w:spacing w:before="120" w:after="0" w:line="240" w:lineRule="auto"/>
        <w:ind w:left="540" w:hanging="5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Programme: </w:t>
      </w:r>
      <w:r>
        <w:rPr>
          <w:rFonts w:ascii="Times New Roman" w:eastAsia="Times New Roman" w:hAnsi="Times New Roman" w:cs="Times New Roman"/>
          <w:i/>
          <w:sz w:val="24"/>
          <w:szCs w:val="24"/>
        </w:rPr>
        <w:t>PEGASE: Direct Financial Support to Recurrent Expenditures of the Palestinian Authority 2021 - Direct management</w:t>
      </w:r>
      <w:r w:rsidR="00574764">
        <w:rPr>
          <w:rFonts w:ascii="Times New Roman" w:eastAsia="Times New Roman" w:hAnsi="Times New Roman" w:cs="Times New Roman"/>
          <w:i/>
          <w:sz w:val="24"/>
          <w:szCs w:val="24"/>
        </w:rPr>
        <w:t xml:space="preserve"> – ACT-60627</w:t>
      </w:r>
      <w:r>
        <w:rPr>
          <w:rFonts w:ascii="Times New Roman" w:eastAsia="Times New Roman" w:hAnsi="Times New Roman" w:cs="Times New Roman"/>
          <w:i/>
          <w:sz w:val="24"/>
          <w:szCs w:val="24"/>
        </w:rPr>
        <w:t>.</w:t>
      </w:r>
    </w:p>
    <w:p w14:paraId="6F1D14BD" w14:textId="77777777" w:rsidR="00AA6706" w:rsidRDefault="00AA6706">
      <w:pPr>
        <w:spacing w:after="0" w:line="240" w:lineRule="auto"/>
        <w:rPr>
          <w:rFonts w:ascii="Times New Roman" w:eastAsia="Times New Roman" w:hAnsi="Times New Roman" w:cs="Times New Roman"/>
          <w:color w:val="000000"/>
          <w:sz w:val="20"/>
          <w:szCs w:val="20"/>
        </w:rPr>
      </w:pPr>
    </w:p>
    <w:p w14:paraId="49B19AC2" w14:textId="77777777" w:rsidR="00AA6706" w:rsidRDefault="00E92918">
      <w:pPr>
        <w:spacing w:before="120" w:after="0" w:line="240" w:lineRule="auto"/>
        <w:ind w:left="540" w:hanging="540"/>
        <w:jc w:val="both"/>
        <w:rPr>
          <w:rFonts w:ascii="Times New Roman" w:eastAsia="Times New Roman" w:hAnsi="Times New Roman" w:cs="Times New Roman"/>
          <w:b/>
          <w:i/>
          <w:sz w:val="24"/>
          <w:szCs w:val="24"/>
          <w:u w:val="single"/>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 xml:space="preserve">Twinning Sector: </w:t>
      </w:r>
    </w:p>
    <w:p w14:paraId="3D8AE74F" w14:textId="77777777" w:rsidR="00AA6706" w:rsidRDefault="00E92918">
      <w:pPr>
        <w:spacing w:before="120"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Sector of this Twinning is Statistics.</w:t>
      </w:r>
    </w:p>
    <w:p w14:paraId="14D88B95" w14:textId="77777777" w:rsidR="00AA6706" w:rsidRDefault="00E92918">
      <w:pPr>
        <w:spacing w:before="120" w:after="0" w:line="240" w:lineRule="auto"/>
        <w:ind w:left="540" w:hanging="5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 xml:space="preserve">EU funded budget: </w:t>
      </w:r>
    </w:p>
    <w:p w14:paraId="526F8A5A" w14:textId="77777777" w:rsidR="00AA6706" w:rsidRDefault="00E92918">
      <w:pPr>
        <w:spacing w:before="120"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 2,000,000 maximum.</w:t>
      </w:r>
    </w:p>
    <w:p w14:paraId="1C1B7384" w14:textId="77777777" w:rsidR="00AA6706" w:rsidRDefault="00E92918">
      <w:pPr>
        <w:spacing w:before="120" w:after="0" w:line="24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Sustainable Development Goals (SDGs): </w:t>
      </w:r>
    </w:p>
    <w:p w14:paraId="642B5A1B" w14:textId="77777777" w:rsidR="00AA6706" w:rsidRDefault="00E92918">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Components 1 and 3 of the project contribute to all of the 17 Sustainable Development Goals (SDGs).</w:t>
      </w:r>
    </w:p>
    <w:p w14:paraId="6E2C9EC3" w14:textId="77777777" w:rsidR="00AA6706" w:rsidRDefault="00E92918">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 2 contributes to the following SDGs: 4, 8, 9, 10, 16 and 17.</w:t>
      </w:r>
    </w:p>
    <w:p w14:paraId="40D3A0B1" w14:textId="77777777"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Objectives</w:t>
      </w:r>
    </w:p>
    <w:p w14:paraId="11C877E7" w14:textId="77777777" w:rsidR="00AA6706" w:rsidRDefault="00E92918">
      <w:pPr>
        <w:spacing w:before="120"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Overall Objective(s):</w:t>
      </w:r>
    </w:p>
    <w:p w14:paraId="52AC84FA" w14:textId="77777777" w:rsidR="00AA6706" w:rsidRPr="009A3FF4" w:rsidRDefault="00E92918">
      <w:pPr>
        <w:spacing w:after="0" w:line="240" w:lineRule="auto"/>
        <w:rPr>
          <w:rFonts w:ascii="Times New Roman" w:eastAsia="Times New Roman" w:hAnsi="Times New Roman" w:cs="Times New Roman"/>
          <w:bCs/>
          <w:color w:val="000000"/>
          <w:sz w:val="28"/>
          <w:szCs w:val="28"/>
        </w:rPr>
      </w:pPr>
      <w:r w:rsidRPr="009A3FF4">
        <w:rPr>
          <w:rFonts w:ascii="Times New Roman" w:eastAsia="Times New Roman" w:hAnsi="Times New Roman" w:cs="Times New Roman"/>
          <w:bCs/>
          <w:sz w:val="24"/>
          <w:szCs w:val="24"/>
        </w:rPr>
        <w:t>The Palestinian National Statistical System is the authoritative and trusted source of data, empowering informed decision-making across all sectors in Palestine.</w:t>
      </w:r>
    </w:p>
    <w:p w14:paraId="3F763D2B" w14:textId="77777777" w:rsidR="00AA6706" w:rsidRDefault="00AA6706">
      <w:pPr>
        <w:spacing w:after="0" w:line="240" w:lineRule="auto"/>
        <w:jc w:val="both"/>
        <w:rPr>
          <w:rFonts w:ascii="Times New Roman" w:eastAsia="Times New Roman" w:hAnsi="Times New Roman" w:cs="Times New Roman"/>
          <w:color w:val="000000"/>
          <w:sz w:val="24"/>
          <w:szCs w:val="24"/>
        </w:rPr>
      </w:pPr>
    </w:p>
    <w:p w14:paraId="6DF6DD7F" w14:textId="6BEE9DB6"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t xml:space="preserve">Specific objective: </w:t>
      </w:r>
    </w:p>
    <w:p w14:paraId="3C254C2C" w14:textId="7723FC41" w:rsidR="000E7F99" w:rsidRDefault="000E7F99" w:rsidP="00EF3B5F">
      <w:pPr>
        <w:spacing w:before="120" w:after="0" w:line="240" w:lineRule="auto"/>
        <w:rPr>
          <w:rFonts w:ascii="Times New Roman" w:eastAsia="Times New Roman" w:hAnsi="Times New Roman" w:cs="Times New Roman"/>
          <w:bCs/>
          <w:color w:val="000000"/>
          <w:sz w:val="24"/>
          <w:szCs w:val="24"/>
        </w:rPr>
      </w:pPr>
      <w:r w:rsidRPr="000E7F99">
        <w:rPr>
          <w:rFonts w:ascii="Times New Roman" w:eastAsia="Times New Roman" w:hAnsi="Times New Roman" w:cs="Times New Roman"/>
          <w:bCs/>
          <w:sz w:val="24"/>
          <w:szCs w:val="24"/>
        </w:rPr>
        <w:t xml:space="preserve">The </w:t>
      </w:r>
      <w:r w:rsidRPr="00A97E6A">
        <w:rPr>
          <w:rFonts w:asciiTheme="majorBidi" w:eastAsia="Times New Roman" w:hAnsiTheme="majorBidi" w:cstheme="majorBidi"/>
          <w:bCs/>
          <w:sz w:val="24"/>
          <w:szCs w:val="24"/>
        </w:rPr>
        <w:t>Palestinian National Statistical System effectively uses the latest standards and technologies</w:t>
      </w:r>
      <w:r w:rsidRPr="00A97E6A">
        <w:rPr>
          <w:rFonts w:asciiTheme="majorBidi" w:eastAsia="Times New Roman" w:hAnsiTheme="majorBidi" w:cstheme="majorBidi"/>
          <w:bCs/>
          <w:color w:val="000000"/>
          <w:sz w:val="24"/>
          <w:szCs w:val="24"/>
        </w:rPr>
        <w:t xml:space="preserve"> through</w:t>
      </w:r>
      <w:r w:rsidR="00A97E6A" w:rsidRPr="00A97E6A">
        <w:rPr>
          <w:rFonts w:asciiTheme="majorBidi" w:eastAsia="Times New Roman" w:hAnsiTheme="majorBidi" w:cstheme="majorBidi"/>
          <w:bCs/>
          <w:color w:val="000000"/>
          <w:sz w:val="24"/>
          <w:szCs w:val="24"/>
        </w:rPr>
        <w:t xml:space="preserve"> </w:t>
      </w:r>
      <w:r w:rsidR="00EF3B5F">
        <w:rPr>
          <w:rFonts w:asciiTheme="majorBidi" w:eastAsia="Times New Roman" w:hAnsiTheme="majorBidi" w:cstheme="majorBidi"/>
          <w:bCs/>
          <w:color w:val="000000"/>
          <w:sz w:val="24"/>
          <w:szCs w:val="24"/>
        </w:rPr>
        <w:t>achieving the following results</w:t>
      </w:r>
      <w:r w:rsidR="00A97E6A">
        <w:rPr>
          <w:rFonts w:asciiTheme="majorBidi" w:hAnsiTheme="majorBidi" w:cstheme="majorBidi"/>
          <w:sz w:val="24"/>
          <w:szCs w:val="24"/>
        </w:rPr>
        <w:t>:</w:t>
      </w:r>
    </w:p>
    <w:p w14:paraId="7C5847D5" w14:textId="04B208BB" w:rsidR="0015136C" w:rsidRPr="0015136C" w:rsidRDefault="0015136C" w:rsidP="00CB60EB">
      <w:pPr>
        <w:pStyle w:val="ListParagraph"/>
        <w:numPr>
          <w:ilvl w:val="0"/>
          <w:numId w:val="28"/>
        </w:numPr>
        <w:spacing w:before="120" w:after="0" w:line="240" w:lineRule="auto"/>
        <w:jc w:val="both"/>
        <w:rPr>
          <w:rFonts w:ascii="Times New Roman" w:eastAsia="Times New Roman" w:hAnsi="Times New Roman" w:cs="Times New Roman"/>
          <w:bCs/>
          <w:sz w:val="24"/>
          <w:szCs w:val="24"/>
        </w:rPr>
      </w:pPr>
      <w:r w:rsidRPr="0015136C">
        <w:rPr>
          <w:rFonts w:ascii="Times New Roman" w:eastAsia="Times New Roman" w:hAnsi="Times New Roman" w:cs="Times New Roman"/>
          <w:bCs/>
          <w:sz w:val="24"/>
          <w:szCs w:val="24"/>
        </w:rPr>
        <w:t>Enhanced Data Stewardship and Communication Strategy for Reliable and Transparent</w:t>
      </w:r>
      <w:r w:rsidRPr="0015136C">
        <w:rPr>
          <w:rFonts w:ascii="Times New Roman" w:eastAsia="Times New Roman" w:hAnsi="Times New Roman" w:cs="Times New Roman" w:hint="cs"/>
          <w:bCs/>
          <w:sz w:val="24"/>
          <w:szCs w:val="24"/>
          <w:rtl/>
        </w:rPr>
        <w:t xml:space="preserve"> </w:t>
      </w:r>
      <w:r w:rsidRPr="0015136C">
        <w:rPr>
          <w:rFonts w:ascii="Times New Roman" w:eastAsia="Times New Roman" w:hAnsi="Times New Roman" w:cs="Times New Roman"/>
          <w:bCs/>
          <w:sz w:val="24"/>
          <w:szCs w:val="24"/>
        </w:rPr>
        <w:t>Data Management in Palestine.</w:t>
      </w:r>
    </w:p>
    <w:p w14:paraId="3D059C17" w14:textId="7C72FB96" w:rsidR="0015136C" w:rsidRPr="0015136C" w:rsidRDefault="0015136C" w:rsidP="00CB60EB">
      <w:pPr>
        <w:pStyle w:val="ListParagraph"/>
        <w:numPr>
          <w:ilvl w:val="0"/>
          <w:numId w:val="28"/>
        </w:numPr>
        <w:spacing w:before="120" w:after="0" w:line="240" w:lineRule="auto"/>
        <w:jc w:val="both"/>
        <w:rPr>
          <w:rFonts w:ascii="Times New Roman" w:eastAsia="Times New Roman" w:hAnsi="Times New Roman" w:cs="Times New Roman"/>
          <w:bCs/>
          <w:sz w:val="24"/>
          <w:szCs w:val="24"/>
        </w:rPr>
      </w:pPr>
      <w:r w:rsidRPr="0015136C">
        <w:rPr>
          <w:rFonts w:ascii="Times New Roman" w:eastAsia="Times New Roman" w:hAnsi="Times New Roman" w:cs="Times New Roman"/>
          <w:bCs/>
          <w:sz w:val="24"/>
          <w:szCs w:val="24"/>
        </w:rPr>
        <w:t>Data Science and AI Capacity Building at PCBS.</w:t>
      </w:r>
    </w:p>
    <w:p w14:paraId="622AAF63" w14:textId="760F7CB7" w:rsidR="0015136C" w:rsidRPr="0015136C" w:rsidRDefault="0015136C" w:rsidP="00CB60EB">
      <w:pPr>
        <w:pStyle w:val="ListParagraph"/>
        <w:numPr>
          <w:ilvl w:val="0"/>
          <w:numId w:val="28"/>
        </w:numPr>
        <w:spacing w:before="120" w:after="0" w:line="240" w:lineRule="auto"/>
        <w:jc w:val="both"/>
        <w:rPr>
          <w:rFonts w:ascii="Times New Roman" w:eastAsia="Times New Roman" w:hAnsi="Times New Roman" w:cs="Times New Roman"/>
          <w:bCs/>
          <w:sz w:val="24"/>
          <w:szCs w:val="24"/>
        </w:rPr>
      </w:pPr>
      <w:r w:rsidRPr="0015136C">
        <w:rPr>
          <w:rFonts w:ascii="Times New Roman" w:eastAsia="Times New Roman" w:hAnsi="Times New Roman" w:cs="Times New Roman"/>
          <w:bCs/>
          <w:sz w:val="24"/>
          <w:szCs w:val="24"/>
        </w:rPr>
        <w:t>Reviewed and Updated Quality Standards of Administrative Records.</w:t>
      </w:r>
    </w:p>
    <w:p w14:paraId="4B305F82" w14:textId="75B21024" w:rsidR="0015136C" w:rsidRPr="0015136C" w:rsidRDefault="0015136C" w:rsidP="00CB60EB">
      <w:pPr>
        <w:pStyle w:val="ListParagraph"/>
        <w:numPr>
          <w:ilvl w:val="0"/>
          <w:numId w:val="28"/>
        </w:numPr>
        <w:spacing w:before="120" w:after="0" w:line="240" w:lineRule="auto"/>
        <w:jc w:val="both"/>
        <w:rPr>
          <w:rFonts w:ascii="Times New Roman" w:eastAsia="Times New Roman" w:hAnsi="Times New Roman" w:cs="Times New Roman"/>
          <w:bCs/>
          <w:sz w:val="24"/>
          <w:szCs w:val="24"/>
        </w:rPr>
      </w:pPr>
      <w:r w:rsidRPr="0015136C">
        <w:rPr>
          <w:rFonts w:ascii="Times New Roman" w:eastAsia="Times New Roman" w:hAnsi="Times New Roman" w:cs="Times New Roman"/>
          <w:bCs/>
          <w:color w:val="000000"/>
          <w:sz w:val="24"/>
          <w:szCs w:val="24"/>
        </w:rPr>
        <w:t>Enhanced Generic Statistical Business Process Model (GSBPM) for Improved Statistical Data Management.</w:t>
      </w:r>
    </w:p>
    <w:p w14:paraId="213469F6" w14:textId="77777777" w:rsidR="00AA6706" w:rsidRPr="009A3FF4" w:rsidRDefault="00AA6706">
      <w:pPr>
        <w:spacing w:after="0" w:line="240" w:lineRule="auto"/>
        <w:ind w:left="567"/>
        <w:jc w:val="both"/>
        <w:rPr>
          <w:rFonts w:ascii="Times New Roman" w:eastAsia="Times New Roman" w:hAnsi="Times New Roman" w:cs="Times New Roman"/>
          <w:iCs/>
          <w:sz w:val="24"/>
          <w:szCs w:val="24"/>
        </w:rPr>
      </w:pPr>
    </w:p>
    <w:p w14:paraId="72D1C6EC" w14:textId="77777777" w:rsidR="00AA6706" w:rsidRDefault="00E92918" w:rsidP="009A3FF4">
      <w:pPr>
        <w:spacing w:before="120" w:after="0" w:line="240" w:lineRule="auto"/>
        <w:ind w:left="567"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ab/>
        <w:t>The elements targeted in strategic documents i.e. National Development Plan/Cooperation agreement/Association Agreement/Sector reform strategy and related Action Plans</w:t>
      </w:r>
    </w:p>
    <w:p w14:paraId="04D90FBA" w14:textId="77777777" w:rsidR="00EF3B5F" w:rsidRDefault="00EF3B5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C953A7" w14:textId="2808E982" w:rsidR="00AA6706" w:rsidRDefault="00E92918" w:rsidP="00B052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European Joint Strategy in Support of Palestine 2021-2024 is</w:t>
      </w:r>
      <w:r w:rsidR="00B052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aligned with the Palestine Data Strategy (PDS) 2022-2026. </w:t>
      </w:r>
    </w:p>
    <w:p w14:paraId="6A9B1AB0" w14:textId="6BF132F2" w:rsidR="00AA6706" w:rsidRDefault="00E92918" w:rsidP="000D0B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topics that are covered by this Twinning are all directly related to sub-objectives of </w:t>
      </w:r>
      <w:r w:rsidR="000D0BAF">
        <w:rPr>
          <w:rFonts w:ascii="Times New Roman" w:eastAsia="Times New Roman" w:hAnsi="Times New Roman" w:cs="Times New Roman"/>
          <w:sz w:val="24"/>
          <w:szCs w:val="24"/>
        </w:rPr>
        <w:t>the PDS 2022-26</w:t>
      </w:r>
      <w:r>
        <w:rPr>
          <w:rFonts w:ascii="Times New Roman" w:eastAsia="Times New Roman" w:hAnsi="Times New Roman" w:cs="Times New Roman"/>
          <w:sz w:val="24"/>
          <w:szCs w:val="24"/>
        </w:rPr>
        <w:t>. This guarantees that the results achieved will be in line with the strategy.</w:t>
      </w:r>
    </w:p>
    <w:p w14:paraId="5B5BB6DD" w14:textId="77777777" w:rsidR="00AA6706" w:rsidRDefault="00AA6706">
      <w:pPr>
        <w:spacing w:after="0" w:line="240" w:lineRule="auto"/>
        <w:jc w:val="both"/>
        <w:rPr>
          <w:rFonts w:ascii="Times New Roman" w:eastAsia="Times New Roman" w:hAnsi="Times New Roman" w:cs="Times New Roman"/>
          <w:sz w:val="24"/>
          <w:szCs w:val="24"/>
        </w:rPr>
      </w:pPr>
    </w:p>
    <w:p w14:paraId="11C2A850" w14:textId="77777777"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Description</w:t>
      </w:r>
    </w:p>
    <w:p w14:paraId="73BFAD4C" w14:textId="77777777" w:rsidR="00AA6706" w:rsidRDefault="00E92918">
      <w:pPr>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 xml:space="preserve">Background and justification: </w:t>
      </w:r>
    </w:p>
    <w:p w14:paraId="1B682B35" w14:textId="0BB3F426" w:rsidR="00AA6706" w:rsidRDefault="00E92918" w:rsidP="001114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Palestinian Central Bureau of Statistics (PCBS) plays a crucial role in supporting evidence-based policy-making and fostering informed public debate. As the technical backbone of the Palestinian National Statistical System</w:t>
      </w:r>
      <w:r w:rsidR="00111428">
        <w:rPr>
          <w:rFonts w:ascii="Times New Roman" w:eastAsia="Times New Roman" w:hAnsi="Times New Roman" w:cs="Times New Roman"/>
          <w:sz w:val="24"/>
          <w:szCs w:val="24"/>
        </w:rPr>
        <w:t xml:space="preserve"> (PNSS)</w:t>
      </w:r>
      <w:r>
        <w:rPr>
          <w:rFonts w:ascii="Times New Roman" w:eastAsia="Times New Roman" w:hAnsi="Times New Roman" w:cs="Times New Roman"/>
          <w:sz w:val="24"/>
          <w:szCs w:val="24"/>
        </w:rPr>
        <w:t>, PCBS is dedicated to providing high quality, reliable data that aligns with international standards, benefiting policymakers and the public alike. This commitment is reflected in the "Palestine Data Str</w:t>
      </w:r>
      <w:r w:rsidR="00111428">
        <w:rPr>
          <w:rFonts w:ascii="Times New Roman" w:eastAsia="Times New Roman" w:hAnsi="Times New Roman" w:cs="Times New Roman"/>
          <w:sz w:val="24"/>
          <w:szCs w:val="24"/>
        </w:rPr>
        <w:t>ategy 2022-2026," which emphasis</w:t>
      </w:r>
      <w:r>
        <w:rPr>
          <w:rFonts w:ascii="Times New Roman" w:eastAsia="Times New Roman" w:hAnsi="Times New Roman" w:cs="Times New Roman"/>
          <w:sz w:val="24"/>
          <w:szCs w:val="24"/>
        </w:rPr>
        <w:t>es technological advancement, improved data quality, and wider accessibility to meet national development goals and track progress on the SDGs 2030.</w:t>
      </w:r>
    </w:p>
    <w:p w14:paraId="11AA1C77" w14:textId="77777777" w:rsidR="00111428" w:rsidRDefault="00111428" w:rsidP="00111428">
      <w:pPr>
        <w:spacing w:after="0" w:line="240" w:lineRule="auto"/>
        <w:jc w:val="both"/>
        <w:rPr>
          <w:rFonts w:ascii="Times New Roman" w:eastAsia="Times New Roman" w:hAnsi="Times New Roman" w:cs="Times New Roman"/>
          <w:sz w:val="24"/>
          <w:szCs w:val="24"/>
        </w:rPr>
      </w:pPr>
    </w:p>
    <w:p w14:paraId="064E47A1" w14:textId="0B5BC496"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is at the core of evidence-based policy-making and of the democratic debate. PCBS is committed to providing its users with high quality data through professional expertise and up-to-date techniques and processes for the production and the dissemination of its products. To reach this objective, PCBS can count on very qualified staff, who proved capable of running successfully large and complex statistical operations, on supportive management eager to provide or search for the necessary partnership and on a work organisation that is inclusive of all the partners for statistics in the country. In the region, PCBS is often cited as an example of professionalism and efficiency and is regularly a force of initiative and development for statistics.</w:t>
      </w:r>
    </w:p>
    <w:p w14:paraId="5A915CF2" w14:textId="77777777" w:rsidR="00111428" w:rsidRDefault="00111428">
      <w:pPr>
        <w:spacing w:after="0" w:line="240" w:lineRule="auto"/>
        <w:jc w:val="both"/>
        <w:rPr>
          <w:rFonts w:ascii="Times New Roman" w:eastAsia="Times New Roman" w:hAnsi="Times New Roman" w:cs="Times New Roman"/>
          <w:sz w:val="24"/>
          <w:szCs w:val="24"/>
        </w:rPr>
      </w:pPr>
    </w:p>
    <w:p w14:paraId="041EA7E2" w14:textId="745D623D"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need for enhanced data stewardship and effective communication has grown amid rapidly evolving technological landscapes and challenges like the COVID-19 pandemic. These changes highlight the importance of transparent, responsive data systems capable of providing timely, accurate information for critical decision-making. By reinforcing data governance and accessibility, PCBS aims to build trust among stakeholders and ensure that the data it provides is both comprehensive and secure.</w:t>
      </w:r>
    </w:p>
    <w:p w14:paraId="3D8EB00D" w14:textId="77777777" w:rsidR="00111428" w:rsidRDefault="00111428">
      <w:pPr>
        <w:spacing w:after="0" w:line="240" w:lineRule="auto"/>
        <w:jc w:val="both"/>
        <w:rPr>
          <w:rFonts w:ascii="Times New Roman" w:eastAsia="Times New Roman" w:hAnsi="Times New Roman" w:cs="Times New Roman"/>
          <w:sz w:val="24"/>
          <w:szCs w:val="24"/>
        </w:rPr>
      </w:pPr>
    </w:p>
    <w:p w14:paraId="271B4C04" w14:textId="174C1A48"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 robust data stewardship framework and a transparent communication strategy are therefore essential for strengthening the integrity and accessibility of PCBS’ data management practices. These enhancements are justified by the need to support effective data-driven policy-making, uphold public accountability, and enable sustainable development in Palestine.</w:t>
      </w:r>
    </w:p>
    <w:p w14:paraId="5D98FF4A" w14:textId="77777777" w:rsidR="00111428" w:rsidRDefault="00111428">
      <w:pPr>
        <w:spacing w:after="0" w:line="240" w:lineRule="auto"/>
        <w:jc w:val="both"/>
        <w:rPr>
          <w:rFonts w:ascii="Times New Roman" w:eastAsia="Times New Roman" w:hAnsi="Times New Roman" w:cs="Times New Roman"/>
          <w:sz w:val="24"/>
          <w:szCs w:val="24"/>
        </w:rPr>
      </w:pPr>
    </w:p>
    <w:p w14:paraId="5D3FF0CB" w14:textId="217DD595" w:rsidR="00AA6706" w:rsidRDefault="00E92918" w:rsidP="00111428">
      <w:pPr>
        <w:spacing w:after="0" w:line="240" w:lineRule="auto"/>
        <w:jc w:val="both"/>
        <w:rPr>
          <w:rFonts w:ascii="Times New Roman" w:eastAsia="Times New Roman" w:hAnsi="Times New Roman" w:cs="Times New Roman"/>
          <w:sz w:val="24"/>
          <w:szCs w:val="24"/>
        </w:rPr>
      </w:pPr>
      <w:r w:rsidRPr="008146D7">
        <w:rPr>
          <w:rFonts w:ascii="Times New Roman" w:eastAsia="Times New Roman" w:hAnsi="Times New Roman" w:cs="Times New Roman"/>
          <w:sz w:val="24"/>
          <w:szCs w:val="24"/>
        </w:rPr>
        <w:t>As</w:t>
      </w:r>
      <w:r w:rsidR="00111428">
        <w:rPr>
          <w:rFonts w:ascii="Times New Roman" w:eastAsia="Times New Roman" w:hAnsi="Times New Roman" w:cs="Times New Roman"/>
          <w:sz w:val="24"/>
          <w:szCs w:val="24"/>
        </w:rPr>
        <w:t xml:space="preserve"> the</w:t>
      </w:r>
      <w:r w:rsidRPr="008146D7">
        <w:rPr>
          <w:rFonts w:ascii="Times New Roman" w:eastAsia="Times New Roman" w:hAnsi="Times New Roman" w:cs="Times New Roman"/>
          <w:sz w:val="24"/>
          <w:szCs w:val="24"/>
        </w:rPr>
        <w:t xml:space="preserve"> </w:t>
      </w:r>
      <w:r w:rsidR="00111428">
        <w:rPr>
          <w:rFonts w:ascii="Times New Roman" w:eastAsia="Times New Roman" w:hAnsi="Times New Roman" w:cs="Times New Roman"/>
          <w:sz w:val="24"/>
          <w:szCs w:val="24"/>
        </w:rPr>
        <w:t>PCBS</w:t>
      </w:r>
      <w:r w:rsidRPr="008146D7">
        <w:rPr>
          <w:rFonts w:ascii="Times New Roman" w:eastAsia="Times New Roman" w:hAnsi="Times New Roman" w:cs="Times New Roman"/>
          <w:sz w:val="24"/>
          <w:szCs w:val="24"/>
        </w:rPr>
        <w:t xml:space="preserve"> continues to uphold its role and responsibility as the leading provider of official statistics in Palestine, the growing need for timely and accurate data has made it necessary for the institution to adopt modern Data Science (DS) and Artificial Intelligence (AI) tools. Today, the need to further develop these tools is crucial for improving the accuracy, efficiency, and timeliness of PCBS statistical processes. </w:t>
      </w:r>
    </w:p>
    <w:p w14:paraId="7377897F" w14:textId="77777777" w:rsidR="00111428" w:rsidRPr="008146D7" w:rsidRDefault="00111428" w:rsidP="00111428">
      <w:pPr>
        <w:spacing w:after="0" w:line="240" w:lineRule="auto"/>
        <w:jc w:val="both"/>
        <w:rPr>
          <w:rFonts w:ascii="Times New Roman" w:eastAsia="Times New Roman" w:hAnsi="Times New Roman" w:cs="Times New Roman"/>
          <w:sz w:val="24"/>
          <w:szCs w:val="24"/>
        </w:rPr>
      </w:pPr>
    </w:p>
    <w:p w14:paraId="1756E858" w14:textId="21B20BEB" w:rsidR="00BD4677" w:rsidRDefault="00E92918" w:rsidP="00937AB4">
      <w:pPr>
        <w:spacing w:after="0" w:line="240" w:lineRule="auto"/>
        <w:jc w:val="both"/>
        <w:rPr>
          <w:rFonts w:ascii="Times New Roman" w:eastAsia="Times New Roman" w:hAnsi="Times New Roman" w:cs="Times New Roman"/>
          <w:sz w:val="24"/>
          <w:szCs w:val="24"/>
        </w:rPr>
      </w:pPr>
      <w:r w:rsidRPr="008146D7">
        <w:rPr>
          <w:rFonts w:ascii="Times New Roman" w:eastAsia="Times New Roman" w:hAnsi="Times New Roman" w:cs="Times New Roman"/>
          <w:sz w:val="24"/>
          <w:szCs w:val="24"/>
        </w:rPr>
        <w:t>Currentl</w:t>
      </w:r>
      <w:r w:rsidR="00111428">
        <w:rPr>
          <w:rFonts w:ascii="Times New Roman" w:eastAsia="Times New Roman" w:hAnsi="Times New Roman" w:cs="Times New Roman"/>
          <w:sz w:val="24"/>
          <w:szCs w:val="24"/>
        </w:rPr>
        <w:t>y, PCBS has experience in utilis</w:t>
      </w:r>
      <w:r w:rsidRPr="008146D7">
        <w:rPr>
          <w:rFonts w:ascii="Times New Roman" w:eastAsia="Times New Roman" w:hAnsi="Times New Roman" w:cs="Times New Roman"/>
          <w:sz w:val="24"/>
          <w:szCs w:val="24"/>
        </w:rPr>
        <w:t xml:space="preserve">ing various data science tools like Python and R in different departments throughout the institution, which is often also done in collaboration with international partners such as the Office for National Statistics (ONS) under the signed MoU in September 2022. </w:t>
      </w:r>
      <w:r w:rsidR="00937AB4">
        <w:rPr>
          <w:rFonts w:ascii="Times New Roman" w:eastAsia="Times New Roman" w:hAnsi="Times New Roman" w:cs="Times New Roman"/>
          <w:sz w:val="24"/>
          <w:szCs w:val="24"/>
        </w:rPr>
        <w:t xml:space="preserve"> Additionally</w:t>
      </w:r>
      <w:r w:rsidR="00BD4677">
        <w:rPr>
          <w:rFonts w:ascii="Times New Roman" w:eastAsia="Times New Roman" w:hAnsi="Times New Roman" w:cs="Times New Roman"/>
          <w:sz w:val="24"/>
          <w:szCs w:val="24"/>
        </w:rPr>
        <w:t>, PCBS had</w:t>
      </w:r>
      <w:r w:rsidR="00A93AF7">
        <w:rPr>
          <w:rFonts w:ascii="Times New Roman" w:eastAsia="Times New Roman" w:hAnsi="Times New Roman" w:cs="Times New Roman"/>
          <w:sz w:val="24"/>
          <w:szCs w:val="24"/>
        </w:rPr>
        <w:t xml:space="preserve"> launch</w:t>
      </w:r>
      <w:r w:rsidR="00937AB4">
        <w:rPr>
          <w:rFonts w:ascii="Times New Roman" w:eastAsia="Times New Roman" w:hAnsi="Times New Roman" w:cs="Times New Roman"/>
          <w:sz w:val="24"/>
          <w:szCs w:val="24"/>
        </w:rPr>
        <w:t>ed</w:t>
      </w:r>
      <w:r w:rsidR="00A93AF7">
        <w:rPr>
          <w:rFonts w:ascii="Times New Roman" w:eastAsia="Times New Roman" w:hAnsi="Times New Roman" w:cs="Times New Roman"/>
          <w:sz w:val="24"/>
          <w:szCs w:val="24"/>
        </w:rPr>
        <w:t xml:space="preserve"> the data science initiative in Palestine in 2019 in partnership with the Arab American University, and took the lead in an online training </w:t>
      </w:r>
      <w:r w:rsidR="00BD4677">
        <w:rPr>
          <w:rFonts w:ascii="Times New Roman" w:eastAsia="Times New Roman" w:hAnsi="Times New Roman" w:cs="Times New Roman"/>
          <w:sz w:val="24"/>
          <w:szCs w:val="24"/>
        </w:rPr>
        <w:t xml:space="preserve">course </w:t>
      </w:r>
      <w:r w:rsidR="00A93AF7">
        <w:rPr>
          <w:rFonts w:ascii="Times New Roman" w:eastAsia="Times New Roman" w:hAnsi="Times New Roman" w:cs="Times New Roman"/>
          <w:sz w:val="24"/>
          <w:szCs w:val="24"/>
        </w:rPr>
        <w:t xml:space="preserve">under “professional certificate in data science” which was carried out in cooperation with Harvard University </w:t>
      </w:r>
      <w:r w:rsidR="00BD4677">
        <w:rPr>
          <w:rFonts w:ascii="Times New Roman" w:eastAsia="Times New Roman" w:hAnsi="Times New Roman" w:cs="Times New Roman"/>
          <w:sz w:val="24"/>
          <w:szCs w:val="24"/>
        </w:rPr>
        <w:t>and edx portal.</w:t>
      </w:r>
    </w:p>
    <w:p w14:paraId="340BDB29" w14:textId="77777777" w:rsidR="00BD4677" w:rsidRDefault="00BD4677" w:rsidP="00A93AF7">
      <w:pPr>
        <w:spacing w:after="0" w:line="240" w:lineRule="auto"/>
        <w:jc w:val="both"/>
        <w:rPr>
          <w:rFonts w:ascii="Times New Roman" w:eastAsia="Times New Roman" w:hAnsi="Times New Roman" w:cs="Times New Roman"/>
          <w:sz w:val="24"/>
          <w:szCs w:val="24"/>
        </w:rPr>
      </w:pPr>
    </w:p>
    <w:p w14:paraId="7905968D" w14:textId="13F4DE96" w:rsidR="00AA6706" w:rsidRDefault="00E92918" w:rsidP="00A93AF7">
      <w:pPr>
        <w:spacing w:after="0" w:line="240" w:lineRule="auto"/>
        <w:jc w:val="both"/>
        <w:rPr>
          <w:sz w:val="24"/>
          <w:szCs w:val="24"/>
        </w:rPr>
      </w:pPr>
      <w:r w:rsidRPr="008146D7">
        <w:rPr>
          <w:rFonts w:ascii="Times New Roman" w:eastAsia="Times New Roman" w:hAnsi="Times New Roman" w:cs="Times New Roman"/>
          <w:sz w:val="24"/>
          <w:szCs w:val="24"/>
        </w:rPr>
        <w:t>PCBS still lacks a dedicated DS/AI team to further develop and institutionalize these tools and capabilities. The project aims to establish a strong DS/AI team within PCBS to ensure the sustainable development of expertise in data science and AI. The initiative will provide the foundation for integrating these advanced technologies into PCBS operations to significantly improve data analysis, automation, innovation,</w:t>
      </w:r>
      <w:r>
        <w:rPr>
          <w:rFonts w:ascii="Times New Roman" w:eastAsia="Times New Roman" w:hAnsi="Times New Roman" w:cs="Times New Roman"/>
          <w:sz w:val="24"/>
          <w:szCs w:val="24"/>
        </w:rPr>
        <w:t xml:space="preserve"> and integration</w:t>
      </w:r>
      <w:r w:rsidRPr="008146D7">
        <w:rPr>
          <w:rFonts w:ascii="Times New Roman" w:eastAsia="Times New Roman" w:hAnsi="Times New Roman" w:cs="Times New Roman"/>
          <w:sz w:val="24"/>
          <w:szCs w:val="24"/>
        </w:rPr>
        <w:t xml:space="preserve">, while at the same time, aligning with the international best practices. This project will be in line with the national strategy for AI in Palestine established by the Ministry of Telecommunications and Digital </w:t>
      </w:r>
      <w:r w:rsidRPr="0026483A">
        <w:rPr>
          <w:rFonts w:asciiTheme="majorBidi" w:eastAsia="Times New Roman" w:hAnsiTheme="majorBidi" w:cstheme="majorBidi"/>
          <w:sz w:val="24"/>
          <w:szCs w:val="24"/>
        </w:rPr>
        <w:t>Economy</w:t>
      </w:r>
      <w:r w:rsidRPr="0026483A">
        <w:rPr>
          <w:rFonts w:asciiTheme="majorBidi" w:hAnsiTheme="majorBidi" w:cstheme="majorBidi"/>
          <w:sz w:val="24"/>
          <w:szCs w:val="24"/>
        </w:rPr>
        <w:t xml:space="preserve"> (</w:t>
      </w:r>
      <w:hyperlink r:id="rId10">
        <w:r w:rsidRPr="0026483A">
          <w:rPr>
            <w:rFonts w:asciiTheme="majorBidi" w:hAnsiTheme="majorBidi" w:cstheme="majorBidi"/>
            <w:color w:val="0563C1"/>
            <w:sz w:val="24"/>
            <w:szCs w:val="24"/>
            <w:u w:val="single"/>
          </w:rPr>
          <w:t>https://ai.gov.ps/en/strategie/show/2</w:t>
        </w:r>
      </w:hyperlink>
      <w:r w:rsidRPr="0026483A">
        <w:rPr>
          <w:rFonts w:asciiTheme="majorBidi" w:hAnsiTheme="majorBidi" w:cstheme="majorBidi"/>
          <w:sz w:val="24"/>
          <w:szCs w:val="24"/>
        </w:rPr>
        <w:t>).</w:t>
      </w:r>
    </w:p>
    <w:p w14:paraId="666D9442" w14:textId="77777777" w:rsidR="00AA6706" w:rsidRDefault="00AA6706">
      <w:pPr>
        <w:spacing w:after="0" w:line="240" w:lineRule="auto"/>
        <w:jc w:val="both"/>
        <w:rPr>
          <w:sz w:val="24"/>
          <w:szCs w:val="24"/>
        </w:rPr>
      </w:pPr>
    </w:p>
    <w:p w14:paraId="14F7507E" w14:textId="1215B428" w:rsidR="00AA6706" w:rsidRDefault="00E92918" w:rsidP="00272980">
      <w:pPr>
        <w:spacing w:after="0" w:line="240" w:lineRule="auto"/>
        <w:jc w:val="both"/>
        <w:rPr>
          <w:rFonts w:ascii="Times New Roman" w:eastAsia="Times New Roman" w:hAnsi="Times New Roman" w:cs="Times New Roman"/>
          <w:sz w:val="24"/>
          <w:szCs w:val="24"/>
        </w:rPr>
      </w:pPr>
      <w:r w:rsidRPr="008146D7">
        <w:rPr>
          <w:rFonts w:ascii="Times New Roman" w:eastAsia="Times New Roman" w:hAnsi="Times New Roman" w:cs="Times New Roman"/>
          <w:sz w:val="24"/>
          <w:szCs w:val="24"/>
        </w:rPr>
        <w:t xml:space="preserve">Administrative records are one of the most vital sources of information that countries rely on to manage various sectors, including economic, social, health, and other sectors. With the increasing need for accurate and timely data to make evidence-based decisions, the importance of periodically reviewing and updating the quality standards of administrative records becomes evident to ensure that these administrative records can be easily re-used for statistical purposes. This makes them a fundamental basis for producing more effectively official statistics. </w:t>
      </w:r>
    </w:p>
    <w:p w14:paraId="7647D06E" w14:textId="77777777" w:rsidR="008146D7" w:rsidRPr="008146D7" w:rsidRDefault="008146D7">
      <w:pPr>
        <w:spacing w:after="0" w:line="240" w:lineRule="auto"/>
        <w:jc w:val="both"/>
        <w:rPr>
          <w:rFonts w:ascii="Times New Roman" w:eastAsia="Times New Roman" w:hAnsi="Times New Roman" w:cs="Times New Roman"/>
          <w:sz w:val="24"/>
          <w:szCs w:val="24"/>
        </w:rPr>
      </w:pPr>
    </w:p>
    <w:p w14:paraId="6ED7A64C" w14:textId="3F8EA4E5" w:rsidR="00AA6706" w:rsidRDefault="00E929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Improving the quality of administrative records can be easily re-used for statistical purposes and would enable their effective use in conducting censuses, demographic statistics, and economic and social data, thus reducing the cost of traditional data collection methods. </w:t>
      </w:r>
      <w:r w:rsidRPr="00272980">
        <w:rPr>
          <w:rFonts w:ascii="Times New Roman" w:eastAsia="Times New Roman" w:hAnsi="Times New Roman" w:cs="Times New Roman"/>
          <w:bCs/>
          <w:sz w:val="24"/>
          <w:szCs w:val="24"/>
        </w:rPr>
        <w:t>Reviewing and updating the quality standards of administrative records is essential to achieve the goals of the Palestine Data Strategy.</w:t>
      </w:r>
      <w:r>
        <w:rPr>
          <w:rFonts w:ascii="Times New Roman" w:eastAsia="Times New Roman" w:hAnsi="Times New Roman" w:cs="Times New Roman"/>
          <w:sz w:val="24"/>
          <w:szCs w:val="24"/>
        </w:rPr>
        <w:t xml:space="preserve"> By improving data quality and increasing reliance on administrative records, a more effective transformation can be achieved within the Palestinian statistical system, enhancing trust in official statistics, and ensuring the system meets the requirements of sustainable development while supporting decision-making at both the national and international levels</w:t>
      </w:r>
      <w:r>
        <w:rPr>
          <w:rFonts w:ascii="Times New Roman" w:eastAsia="Times New Roman" w:hAnsi="Times New Roman" w:cs="Times New Roman"/>
          <w:b/>
          <w:sz w:val="24"/>
          <w:szCs w:val="24"/>
        </w:rPr>
        <w:t>.</w:t>
      </w:r>
    </w:p>
    <w:p w14:paraId="5E58CD44" w14:textId="77777777" w:rsidR="008146D7" w:rsidRDefault="008146D7">
      <w:pPr>
        <w:spacing w:after="0" w:line="240" w:lineRule="auto"/>
        <w:jc w:val="both"/>
        <w:rPr>
          <w:rFonts w:ascii="Times New Roman" w:eastAsia="Times New Roman" w:hAnsi="Times New Roman" w:cs="Times New Roman"/>
          <w:b/>
          <w:sz w:val="24"/>
          <w:szCs w:val="24"/>
        </w:rPr>
      </w:pPr>
    </w:p>
    <w:p w14:paraId="6213981C" w14:textId="157A49DE" w:rsidR="00AA6706" w:rsidRDefault="00E92918">
      <w:pPr>
        <w:spacing w:after="0" w:line="240" w:lineRule="auto"/>
        <w:jc w:val="both"/>
        <w:rPr>
          <w:rFonts w:ascii="Times New Roman" w:eastAsia="Times New Roman" w:hAnsi="Times New Roman" w:cs="Times New Roman"/>
          <w:sz w:val="24"/>
          <w:szCs w:val="24"/>
        </w:rPr>
      </w:pPr>
      <w:r w:rsidRPr="008146D7">
        <w:rPr>
          <w:rFonts w:ascii="Times New Roman" w:eastAsia="Times New Roman" w:hAnsi="Times New Roman" w:cs="Times New Roman"/>
          <w:sz w:val="24"/>
          <w:szCs w:val="24"/>
        </w:rPr>
        <w:t>Additionally, GSBPM is applicable to all activities involved in producing official statistics, both nationally and internationally. It can be used to describe and assess processes in surveys, censuses, administrative records, and other data sources. The model also applies to data review, recalculation of time series, and the updating of statistical registers or national accounts, adjusting for changes in methodology or data sources. Some sub-stages of the GSBPM may be modified or removed in future cycles based on these changes.</w:t>
      </w:r>
    </w:p>
    <w:p w14:paraId="0F707855" w14:textId="77777777" w:rsidR="00272980" w:rsidRPr="008146D7" w:rsidRDefault="00272980">
      <w:pPr>
        <w:spacing w:after="0" w:line="240" w:lineRule="auto"/>
        <w:jc w:val="both"/>
        <w:rPr>
          <w:rFonts w:ascii="Times New Roman" w:eastAsia="Times New Roman" w:hAnsi="Times New Roman" w:cs="Times New Roman"/>
          <w:sz w:val="24"/>
          <w:szCs w:val="24"/>
        </w:rPr>
      </w:pPr>
    </w:p>
    <w:p w14:paraId="24BF5698" w14:textId="68420260" w:rsidR="00AA6706" w:rsidRPr="008146D7" w:rsidRDefault="00E92918">
      <w:pPr>
        <w:spacing w:after="0" w:line="240" w:lineRule="auto"/>
        <w:jc w:val="both"/>
        <w:rPr>
          <w:rFonts w:ascii="Times New Roman" w:eastAsia="Times New Roman" w:hAnsi="Times New Roman" w:cs="Times New Roman"/>
          <w:sz w:val="24"/>
          <w:szCs w:val="24"/>
        </w:rPr>
      </w:pPr>
      <w:r w:rsidRPr="008146D7">
        <w:rPr>
          <w:rFonts w:ascii="Times New Roman" w:eastAsia="Times New Roman" w:hAnsi="Times New Roman" w:cs="Times New Roman"/>
          <w:sz w:val="24"/>
          <w:szCs w:val="24"/>
        </w:rPr>
        <w:t>Furthermore, the GSBPM serves a</w:t>
      </w:r>
      <w:r w:rsidR="00272980">
        <w:rPr>
          <w:rFonts w:ascii="Times New Roman" w:eastAsia="Times New Roman" w:hAnsi="Times New Roman" w:cs="Times New Roman"/>
          <w:sz w:val="24"/>
          <w:szCs w:val="24"/>
        </w:rPr>
        <w:t>s a reference model that organis</w:t>
      </w:r>
      <w:r w:rsidRPr="008146D7">
        <w:rPr>
          <w:rFonts w:ascii="Times New Roman" w:eastAsia="Times New Roman" w:hAnsi="Times New Roman" w:cs="Times New Roman"/>
          <w:sz w:val="24"/>
          <w:szCs w:val="24"/>
        </w:rPr>
        <w:t>ations can implement directly or adapt to suit their needs. It can also be used for internal communication o</w:t>
      </w:r>
      <w:r w:rsidR="00272980">
        <w:rPr>
          <w:rFonts w:ascii="Times New Roman" w:eastAsia="Times New Roman" w:hAnsi="Times New Roman" w:cs="Times New Roman"/>
          <w:sz w:val="24"/>
          <w:szCs w:val="24"/>
        </w:rPr>
        <w:t>r discussions with other organis</w:t>
      </w:r>
      <w:r w:rsidRPr="008146D7">
        <w:rPr>
          <w:rFonts w:ascii="Times New Roman" w:eastAsia="Times New Roman" w:hAnsi="Times New Roman" w:cs="Times New Roman"/>
          <w:sz w:val="24"/>
          <w:szCs w:val="24"/>
        </w:rPr>
        <w:t>ations. GSBPM is designed to be flexible, allowing for updates or modifications based on specific projects, where it can function as a checklist to ensure all necessary steps are covered or as a guide to identify components of the statistical production process. The elements of GSBPM are general enough to be applied in various contexts, with the possibility of adding, removing, or merging s</w:t>
      </w:r>
      <w:r w:rsidR="00272980">
        <w:rPr>
          <w:rFonts w:ascii="Times New Roman" w:eastAsia="Times New Roman" w:hAnsi="Times New Roman" w:cs="Times New Roman"/>
          <w:sz w:val="24"/>
          <w:szCs w:val="24"/>
        </w:rPr>
        <w:t>tages as required by the organis</w:t>
      </w:r>
      <w:r w:rsidRPr="008146D7">
        <w:rPr>
          <w:rFonts w:ascii="Times New Roman" w:eastAsia="Times New Roman" w:hAnsi="Times New Roman" w:cs="Times New Roman"/>
          <w:sz w:val="24"/>
          <w:szCs w:val="24"/>
        </w:rPr>
        <w:t>ation and the statistical work being produced.</w:t>
      </w:r>
    </w:p>
    <w:p w14:paraId="5B69D8B0" w14:textId="77777777" w:rsidR="00AA6706" w:rsidRPr="008146D7" w:rsidRDefault="00AA6706">
      <w:pPr>
        <w:spacing w:after="0" w:line="240" w:lineRule="auto"/>
        <w:jc w:val="both"/>
        <w:rPr>
          <w:rFonts w:ascii="Times New Roman" w:eastAsia="Times New Roman" w:hAnsi="Times New Roman" w:cs="Times New Roman"/>
          <w:sz w:val="24"/>
          <w:szCs w:val="24"/>
        </w:rPr>
      </w:pPr>
    </w:p>
    <w:p w14:paraId="06AABF1E" w14:textId="77777777" w:rsidR="00AA6706" w:rsidRPr="008146D7" w:rsidRDefault="00E92918">
      <w:pPr>
        <w:spacing w:after="0" w:line="240" w:lineRule="auto"/>
        <w:jc w:val="both"/>
        <w:rPr>
          <w:rFonts w:ascii="Times New Roman" w:eastAsia="Times New Roman" w:hAnsi="Times New Roman" w:cs="Times New Roman"/>
          <w:sz w:val="24"/>
          <w:szCs w:val="24"/>
        </w:rPr>
      </w:pPr>
      <w:r w:rsidRPr="008146D7">
        <w:rPr>
          <w:rFonts w:ascii="Times New Roman" w:eastAsia="Times New Roman" w:hAnsi="Times New Roman" w:cs="Times New Roman"/>
          <w:sz w:val="24"/>
          <w:szCs w:val="24"/>
        </w:rPr>
        <w:t>Current laws provide the necessary legal framework to support the project, but the application of its components may require an amendment or an update to these laws to ensure that they are suited to the technical and administrative developments related to the project. It should be noted that PCBS is currently working on making some amendments to the General Statistics Law to ensure that it is in line with the current developments, the said laws are:</w:t>
      </w:r>
    </w:p>
    <w:p w14:paraId="5F7299F1" w14:textId="77777777" w:rsidR="00AA6706" w:rsidRPr="00986E2D" w:rsidRDefault="00E92918">
      <w:pPr>
        <w:numPr>
          <w:ilvl w:val="0"/>
          <w:numId w:val="12"/>
        </w:num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The Amended Palestinian Basic Law 2003, in particular article (32), which stipulates the protection of basic rights and freedoms, including the right to privacy.</w:t>
      </w:r>
    </w:p>
    <w:p w14:paraId="4A88ADA8" w14:textId="77777777" w:rsidR="00AA6706" w:rsidRPr="00986E2D" w:rsidRDefault="00E92918">
      <w:pPr>
        <w:numPr>
          <w:ilvl w:val="0"/>
          <w:numId w:val="12"/>
        </w:num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General Statistics Law No. (4) for 2000</w:t>
      </w:r>
    </w:p>
    <w:p w14:paraId="787AF093" w14:textId="77777777" w:rsidR="00AA6706" w:rsidRPr="00986E2D" w:rsidRDefault="00E92918">
      <w:pPr>
        <w:numPr>
          <w:ilvl w:val="0"/>
          <w:numId w:val="12"/>
        </w:num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Decree-Law No. (10) of 2018 on cybercrimes and communications and information technology offences.</w:t>
      </w:r>
    </w:p>
    <w:p w14:paraId="1F6C42D9" w14:textId="77777777" w:rsidR="00AA6706" w:rsidRPr="00986E2D" w:rsidRDefault="00E92918">
      <w:pPr>
        <w:numPr>
          <w:ilvl w:val="0"/>
          <w:numId w:val="12"/>
        </w:num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Decree-Law No. (17) for 2024 on electronic transactions and trust services.</w:t>
      </w:r>
    </w:p>
    <w:p w14:paraId="174D33A9" w14:textId="77777777" w:rsidR="00AA6706" w:rsidRPr="00986E2D" w:rsidRDefault="00E92918">
      <w:pPr>
        <w:numPr>
          <w:ilvl w:val="0"/>
          <w:numId w:val="12"/>
        </w:numPr>
        <w:pBdr>
          <w:top w:val="nil"/>
          <w:left w:val="nil"/>
          <w:bottom w:val="nil"/>
          <w:right w:val="nil"/>
          <w:between w:val="nil"/>
        </w:pBd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Decree of the Council of Ministers No. (3) of 2019 on the protection of citizens' personal data.</w:t>
      </w:r>
    </w:p>
    <w:p w14:paraId="07C3900C" w14:textId="77777777" w:rsidR="00AA6706" w:rsidRDefault="00AA6706">
      <w:pPr>
        <w:pBdr>
          <w:top w:val="nil"/>
          <w:left w:val="nil"/>
          <w:bottom w:val="nil"/>
          <w:right w:val="nil"/>
          <w:between w:val="nil"/>
        </w:pBdr>
        <w:spacing w:after="0" w:line="240" w:lineRule="auto"/>
        <w:ind w:left="720"/>
        <w:jc w:val="both"/>
        <w:rPr>
          <w:color w:val="000000"/>
          <w:sz w:val="24"/>
          <w:szCs w:val="24"/>
        </w:rPr>
      </w:pPr>
    </w:p>
    <w:p w14:paraId="7479D1EE" w14:textId="77777777"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Ongoing reforms:</w:t>
      </w:r>
    </w:p>
    <w:p w14:paraId="007792CC" w14:textId="77777777" w:rsidR="00AA6706" w:rsidRPr="00986E2D" w:rsidRDefault="00E92918">
      <w:pPr>
        <w:spacing w:before="120"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The strategy document (2022-2026) is the fourth that the Palestinian NSS has</w:t>
      </w:r>
      <w:r w:rsidRPr="00986E2D">
        <w:rPr>
          <w:rFonts w:asciiTheme="majorBidi" w:eastAsia="Times New Roman" w:hAnsiTheme="majorBidi" w:cstheme="majorBidi"/>
          <w:sz w:val="24"/>
          <w:szCs w:val="24"/>
        </w:rPr>
        <w:t xml:space="preserve"> prepared</w:t>
      </w:r>
      <w:r w:rsidRPr="00986E2D">
        <w:rPr>
          <w:rFonts w:asciiTheme="majorBidi" w:hAnsiTheme="majorBidi" w:cstheme="majorBidi"/>
          <w:color w:val="000000"/>
          <w:sz w:val="24"/>
          <w:szCs w:val="24"/>
        </w:rPr>
        <w:t xml:space="preserve">. It has been extensively discussed with all the members of the NSS and represents a consensual approach to the priorities for the development of statistics in Palestine. It builds on a thorough analysis of the lessons learned during the implementation of the previous strategies; it also considers the recent and quick changes in the way official statistics are produced and disseminated; these changes have been exacerbated by COVID-19 pandemic. Today, official statistics face critical challenges that have been acknowledged internationally by the community of statisticians. There is a crucial need for transforming and adjusting the entire statistical system. In this critical endeavour, the Palestinian Statistical System can count on its </w:t>
      </w:r>
      <w:r w:rsidRPr="00986E2D">
        <w:rPr>
          <w:rFonts w:asciiTheme="majorBidi" w:hAnsiTheme="majorBidi" w:cstheme="majorBidi"/>
          <w:color w:val="000000"/>
          <w:sz w:val="24"/>
          <w:szCs w:val="24"/>
        </w:rPr>
        <w:lastRenderedPageBreak/>
        <w:t>strong resilience and capacity to adjust under difficult environments. These capacities are praised by all the partners in the country and outside.</w:t>
      </w:r>
    </w:p>
    <w:p w14:paraId="7E5F432F" w14:textId="77777777" w:rsidR="00A97E6A" w:rsidRDefault="00A97E6A">
      <w:pPr>
        <w:spacing w:before="120" w:after="0" w:line="240" w:lineRule="auto"/>
        <w:jc w:val="both"/>
        <w:rPr>
          <w:color w:val="000000"/>
          <w:sz w:val="24"/>
          <w:szCs w:val="24"/>
        </w:rPr>
      </w:pPr>
    </w:p>
    <w:p w14:paraId="78AE0032" w14:textId="77777777" w:rsidR="00AA6706" w:rsidRDefault="00E92918">
      <w:pPr>
        <w:spacing w:before="120" w:after="0" w:line="24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 xml:space="preserve">Linked activities: </w:t>
      </w:r>
    </w:p>
    <w:p w14:paraId="464A8405" w14:textId="3DA13013" w:rsidR="00AA6706" w:rsidRDefault="00E92918">
      <w:pPr>
        <w:shd w:val="clear" w:color="auto" w:fill="FFFFFF"/>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In the course of the 2014-2016 period, Palestine</w:t>
      </w:r>
      <w:r w:rsidR="00821F7D">
        <w:rPr>
          <w:rFonts w:asciiTheme="majorBidi" w:hAnsiTheme="majorBidi" w:cstheme="majorBidi"/>
          <w:color w:val="000000"/>
          <w:sz w:val="24"/>
          <w:szCs w:val="24"/>
        </w:rPr>
        <w:t xml:space="preserve"> received approximately USD 11 m</w:t>
      </w:r>
      <w:r w:rsidRPr="00986E2D">
        <w:rPr>
          <w:rFonts w:asciiTheme="majorBidi" w:hAnsiTheme="majorBidi" w:cstheme="majorBidi"/>
          <w:color w:val="000000"/>
          <w:sz w:val="24"/>
          <w:szCs w:val="24"/>
        </w:rPr>
        <w:t>illion financial support for its national statistical system and ranked in the top 7 fragile states who benefited from international support for statistics. This support mainly materialised in surveys and the 2015-2018 Population and housing census.</w:t>
      </w:r>
    </w:p>
    <w:p w14:paraId="6BBE1627" w14:textId="77777777" w:rsidR="00821F7D" w:rsidRPr="00986E2D" w:rsidRDefault="00821F7D">
      <w:pPr>
        <w:shd w:val="clear" w:color="auto" w:fill="FFFFFF"/>
        <w:spacing w:after="0" w:line="240" w:lineRule="auto"/>
        <w:jc w:val="both"/>
        <w:rPr>
          <w:rFonts w:asciiTheme="majorBidi" w:hAnsiTheme="majorBidi" w:cstheme="majorBidi"/>
          <w:color w:val="000000"/>
          <w:sz w:val="24"/>
          <w:szCs w:val="24"/>
        </w:rPr>
      </w:pPr>
    </w:p>
    <w:p w14:paraId="33B7862A" w14:textId="655B2C48" w:rsidR="00AA6706" w:rsidRDefault="00E92918">
      <w:pP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 xml:space="preserve">The EU provided support to capacity strengthening </w:t>
      </w:r>
      <w:r w:rsidR="00821F7D">
        <w:rPr>
          <w:rFonts w:asciiTheme="majorBidi" w:hAnsiTheme="majorBidi" w:cstheme="majorBidi"/>
          <w:color w:val="000000"/>
          <w:sz w:val="24"/>
          <w:szCs w:val="24"/>
        </w:rPr>
        <w:t>in PCBS in 2012-2015 (EUR 1.42 m</w:t>
      </w:r>
      <w:r w:rsidRPr="00986E2D">
        <w:rPr>
          <w:rFonts w:asciiTheme="majorBidi" w:hAnsiTheme="majorBidi" w:cstheme="majorBidi"/>
          <w:color w:val="000000"/>
          <w:sz w:val="24"/>
          <w:szCs w:val="24"/>
        </w:rPr>
        <w:t>illion) and in 20</w:t>
      </w:r>
      <w:r w:rsidR="00821F7D">
        <w:rPr>
          <w:rFonts w:asciiTheme="majorBidi" w:hAnsiTheme="majorBidi" w:cstheme="majorBidi"/>
          <w:color w:val="000000"/>
          <w:sz w:val="24"/>
          <w:szCs w:val="24"/>
        </w:rPr>
        <w:t>17 (EUR 0.5 m</w:t>
      </w:r>
      <w:r w:rsidRPr="00986E2D">
        <w:rPr>
          <w:rFonts w:asciiTheme="majorBidi" w:hAnsiTheme="majorBidi" w:cstheme="majorBidi"/>
          <w:color w:val="000000"/>
          <w:sz w:val="24"/>
          <w:szCs w:val="24"/>
        </w:rPr>
        <w:t>illion) in the framework of the implementation of the NSDS 2015-2018. In 2017, it supported the Population C</w:t>
      </w:r>
      <w:r w:rsidR="00821F7D">
        <w:rPr>
          <w:rFonts w:asciiTheme="majorBidi" w:hAnsiTheme="majorBidi" w:cstheme="majorBidi"/>
          <w:color w:val="000000"/>
          <w:sz w:val="24"/>
          <w:szCs w:val="24"/>
        </w:rPr>
        <w:t>ensus with a grant of EUR 1.50 m</w:t>
      </w:r>
      <w:r w:rsidRPr="00986E2D">
        <w:rPr>
          <w:rFonts w:asciiTheme="majorBidi" w:hAnsiTheme="majorBidi" w:cstheme="majorBidi"/>
          <w:color w:val="000000"/>
          <w:sz w:val="24"/>
          <w:szCs w:val="24"/>
        </w:rPr>
        <w:t>illion.</w:t>
      </w:r>
    </w:p>
    <w:p w14:paraId="689FA8B8" w14:textId="77777777" w:rsidR="00821F7D" w:rsidRPr="00986E2D" w:rsidRDefault="00821F7D">
      <w:pPr>
        <w:spacing w:after="0" w:line="240" w:lineRule="auto"/>
        <w:jc w:val="both"/>
        <w:rPr>
          <w:rFonts w:asciiTheme="majorBidi" w:hAnsiTheme="majorBidi" w:cstheme="majorBidi"/>
          <w:color w:val="000000"/>
          <w:sz w:val="24"/>
          <w:szCs w:val="24"/>
        </w:rPr>
      </w:pPr>
    </w:p>
    <w:p w14:paraId="22A2C4A3" w14:textId="7B9F0EE7" w:rsidR="00AA6706" w:rsidRPr="00986E2D" w:rsidRDefault="00E92918" w:rsidP="00821F7D">
      <w:pPr>
        <w:spacing w:after="0" w:line="240" w:lineRule="auto"/>
        <w:jc w:val="both"/>
        <w:rPr>
          <w:rFonts w:asciiTheme="majorBidi" w:eastAsia="Times New Roman" w:hAnsiTheme="majorBidi" w:cstheme="majorBidi"/>
          <w:sz w:val="24"/>
          <w:szCs w:val="24"/>
        </w:rPr>
      </w:pPr>
      <w:r w:rsidRPr="00986E2D">
        <w:rPr>
          <w:rFonts w:asciiTheme="majorBidi" w:hAnsiTheme="majorBidi" w:cstheme="majorBidi"/>
          <w:color w:val="000000"/>
          <w:sz w:val="24"/>
          <w:szCs w:val="24"/>
        </w:rPr>
        <w:t>Palestine is a partner in the EU-MED cooperation for statistics that been established in 2013 under the co-chairmanship of Eurostat. The partnership is</w:t>
      </w:r>
      <w:r w:rsidR="00821F7D">
        <w:rPr>
          <w:rFonts w:asciiTheme="majorBidi" w:hAnsiTheme="majorBidi" w:cstheme="majorBidi"/>
          <w:color w:val="000000"/>
          <w:sz w:val="24"/>
          <w:szCs w:val="24"/>
        </w:rPr>
        <w:t xml:space="preserve"> very lively and is based on a f</w:t>
      </w:r>
      <w:r w:rsidRPr="00986E2D">
        <w:rPr>
          <w:rFonts w:asciiTheme="majorBidi" w:hAnsiTheme="majorBidi" w:cstheme="majorBidi"/>
          <w:color w:val="000000"/>
          <w:sz w:val="24"/>
          <w:szCs w:val="24"/>
        </w:rPr>
        <w:t>orum, for strategic orientations (co-chaired by Eurostat and one MED partner country) and working groups on selected statistical sectors, led by MED countries (Palestine is leading the working g</w:t>
      </w:r>
      <w:r w:rsidR="00821F7D">
        <w:rPr>
          <w:rFonts w:asciiTheme="majorBidi" w:hAnsiTheme="majorBidi" w:cstheme="majorBidi"/>
          <w:color w:val="000000"/>
          <w:sz w:val="24"/>
          <w:szCs w:val="24"/>
        </w:rPr>
        <w:t>roups on transport statistics, b</w:t>
      </w:r>
      <w:r w:rsidRPr="00986E2D">
        <w:rPr>
          <w:rFonts w:asciiTheme="majorBidi" w:hAnsiTheme="majorBidi" w:cstheme="majorBidi"/>
          <w:color w:val="000000"/>
          <w:sz w:val="24"/>
          <w:szCs w:val="24"/>
        </w:rPr>
        <w:t>usiness</w:t>
      </w:r>
      <w:r w:rsidR="00821F7D">
        <w:rPr>
          <w:rFonts w:asciiTheme="majorBidi" w:hAnsiTheme="majorBidi" w:cstheme="majorBidi"/>
          <w:color w:val="000000"/>
          <w:sz w:val="24"/>
          <w:szCs w:val="24"/>
        </w:rPr>
        <w:t xml:space="preserve"> registers and statistics, and q</w:t>
      </w:r>
      <w:r w:rsidRPr="00986E2D">
        <w:rPr>
          <w:rFonts w:asciiTheme="majorBidi" w:hAnsiTheme="majorBidi" w:cstheme="majorBidi"/>
          <w:color w:val="000000"/>
          <w:sz w:val="24"/>
          <w:szCs w:val="24"/>
        </w:rPr>
        <w:t xml:space="preserve">uality). Eurostat and </w:t>
      </w:r>
      <w:r w:rsidR="00821F7D">
        <w:rPr>
          <w:rFonts w:asciiTheme="majorBidi" w:hAnsiTheme="majorBidi" w:cstheme="majorBidi"/>
          <w:color w:val="000000"/>
          <w:sz w:val="24"/>
          <w:szCs w:val="24"/>
        </w:rPr>
        <w:t xml:space="preserve">the European Commission </w:t>
      </w:r>
      <w:r w:rsidRPr="00986E2D">
        <w:rPr>
          <w:rFonts w:asciiTheme="majorBidi" w:hAnsiTheme="majorBidi" w:cstheme="majorBidi"/>
          <w:color w:val="000000"/>
          <w:sz w:val="24"/>
          <w:szCs w:val="24"/>
        </w:rPr>
        <w:t>support this partnership through activities and funding (training courses, technical meetings, study visits, technical assistance missions). Palestine is an active partner within the EU-MED cooperation for statistics.</w:t>
      </w:r>
    </w:p>
    <w:p w14:paraId="595E70B6" w14:textId="77777777" w:rsidR="00AA6706" w:rsidRDefault="00AA6706">
      <w:pPr>
        <w:spacing w:after="0" w:line="240" w:lineRule="auto"/>
        <w:jc w:val="both"/>
        <w:rPr>
          <w:rFonts w:ascii="Times New Roman" w:eastAsia="Times New Roman" w:hAnsi="Times New Roman" w:cs="Times New Roman"/>
          <w:sz w:val="24"/>
          <w:szCs w:val="24"/>
        </w:rPr>
      </w:pPr>
    </w:p>
    <w:p w14:paraId="1716EB9C"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MEDSTAT V is the regional statistical programme in the Southern Neighbourhood countries. The purpose of MEDSTAT V is to improve the development, production and dissemination of reliable and comparable statistical data in the Southern Neighbourhood countries as well as to strengthen the institutional capacity of the partner countries’ National Statistical Institutes and other producers of official statistics. Within the overarching objective of the MEDSTAT V phase to support the production of reliable and comparable statistical data as a foundation for evidence-based decision-making, the following specific objectives have been outlined:</w:t>
      </w:r>
    </w:p>
    <w:p w14:paraId="65596BF4" w14:textId="77777777" w:rsidR="00AA6706" w:rsidRDefault="00E92918">
      <w:pPr>
        <w:numPr>
          <w:ilvl w:val="0"/>
          <w:numId w:val="9"/>
        </w:numPr>
        <w:pBdr>
          <w:top w:val="nil"/>
          <w:left w:val="nil"/>
          <w:bottom w:val="nil"/>
          <w:right w:val="nil"/>
          <w:between w:val="nil"/>
        </w:pBdr>
        <w:spacing w:before="280" w:after="0" w:line="276" w:lineRule="auto"/>
        <w:jc w:val="both"/>
        <w:rPr>
          <w:color w:val="000000"/>
          <w:sz w:val="24"/>
          <w:szCs w:val="24"/>
        </w:rPr>
      </w:pPr>
      <w:r>
        <w:rPr>
          <w:rFonts w:ascii="Times New Roman" w:eastAsia="Times New Roman" w:hAnsi="Times New Roman" w:cs="Times New Roman"/>
          <w:color w:val="000000"/>
          <w:sz w:val="24"/>
          <w:szCs w:val="24"/>
        </w:rPr>
        <w:t>Enhancing the capacity to implement and develop methodologies and methods for business and trade statistics.</w:t>
      </w:r>
    </w:p>
    <w:p w14:paraId="328F56E5"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Facilitating knowledge exchange on concepts, indicators, processes, and practices.</w:t>
      </w:r>
    </w:p>
    <w:p w14:paraId="40054E35"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Aligning statistical areas with EU and international standards to ensure data comparability.</w:t>
      </w:r>
    </w:p>
    <w:p w14:paraId="269617E1" w14:textId="77777777" w:rsidR="00AA6706" w:rsidRDefault="00E92918">
      <w:pPr>
        <w:numPr>
          <w:ilvl w:val="0"/>
          <w:numId w:val="9"/>
        </w:numPr>
        <w:pBdr>
          <w:top w:val="nil"/>
          <w:left w:val="nil"/>
          <w:bottom w:val="nil"/>
          <w:right w:val="nil"/>
          <w:between w:val="nil"/>
        </w:pBdr>
        <w:spacing w:after="280" w:line="276" w:lineRule="auto"/>
        <w:jc w:val="both"/>
        <w:rPr>
          <w:color w:val="000000"/>
          <w:sz w:val="24"/>
          <w:szCs w:val="24"/>
        </w:rPr>
      </w:pPr>
      <w:r>
        <w:rPr>
          <w:rFonts w:ascii="Times New Roman" w:eastAsia="Times New Roman" w:hAnsi="Times New Roman" w:cs="Times New Roman"/>
          <w:color w:val="000000"/>
          <w:sz w:val="24"/>
          <w:szCs w:val="24"/>
        </w:rPr>
        <w:t>Establishing methods to enhance the quality of statistical data.</w:t>
      </w:r>
    </w:p>
    <w:p w14:paraId="671ED74C" w14:textId="77777777" w:rsidR="00AA6706" w:rsidRDefault="00E9291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MEDSTAT V through the Visibility, Communication and Relationship with Users Sector will contribute to Component 1, where the following are the priorities covered: </w:t>
      </w:r>
    </w:p>
    <w:p w14:paraId="2536602B" w14:textId="77777777" w:rsidR="00AA6706" w:rsidRDefault="00E92918">
      <w:pPr>
        <w:numPr>
          <w:ilvl w:val="0"/>
          <w:numId w:val="9"/>
        </w:numPr>
        <w:pBdr>
          <w:top w:val="nil"/>
          <w:left w:val="nil"/>
          <w:bottom w:val="nil"/>
          <w:right w:val="nil"/>
          <w:between w:val="nil"/>
        </w:pBdr>
        <w:spacing w:before="280" w:after="0" w:line="276" w:lineRule="auto"/>
        <w:jc w:val="both"/>
        <w:rPr>
          <w:color w:val="000000"/>
          <w:sz w:val="24"/>
          <w:szCs w:val="24"/>
        </w:rPr>
      </w:pPr>
      <w:r>
        <w:rPr>
          <w:rFonts w:ascii="Times New Roman" w:eastAsia="Times New Roman" w:hAnsi="Times New Roman" w:cs="Times New Roman"/>
          <w:color w:val="000000"/>
          <w:sz w:val="24"/>
          <w:szCs w:val="24"/>
        </w:rPr>
        <w:t xml:space="preserve">Strengthening the dissemination department within the National Statistical Institutions (NSIs). </w:t>
      </w:r>
    </w:p>
    <w:p w14:paraId="32141821"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Strengthening relations with media companies and journalists.</w:t>
      </w:r>
    </w:p>
    <w:p w14:paraId="47EE80E8"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Increasing the use of statistics by researchers for deep social, economic, and environmental analysis.</w:t>
      </w:r>
    </w:p>
    <w:p w14:paraId="23D412BC" w14:textId="77777777" w:rsidR="00AA6706" w:rsidRDefault="00E92918">
      <w:pPr>
        <w:numPr>
          <w:ilvl w:val="0"/>
          <w:numId w:val="9"/>
        </w:numPr>
        <w:pBdr>
          <w:top w:val="nil"/>
          <w:left w:val="nil"/>
          <w:bottom w:val="nil"/>
          <w:right w:val="nil"/>
          <w:between w:val="nil"/>
        </w:pBdr>
        <w:spacing w:after="280" w:line="276" w:lineRule="auto"/>
        <w:jc w:val="both"/>
        <w:rPr>
          <w:color w:val="000000"/>
          <w:sz w:val="24"/>
          <w:szCs w:val="24"/>
        </w:rPr>
      </w:pPr>
      <w:r>
        <w:rPr>
          <w:rFonts w:ascii="Times New Roman" w:eastAsia="Times New Roman" w:hAnsi="Times New Roman" w:cs="Times New Roman"/>
          <w:color w:val="000000"/>
          <w:sz w:val="24"/>
          <w:szCs w:val="24"/>
        </w:rPr>
        <w:t xml:space="preserve">Increasing the evidence-based policy and decision-making. </w:t>
      </w:r>
    </w:p>
    <w:p w14:paraId="19DF7098" w14:textId="77777777" w:rsidR="00AA6706" w:rsidRDefault="00E92918">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programme Plan for Visibility, Communication and Relationship with Users Sector, covering the period 2022-2025, mainly focuses on the following activities: </w:t>
      </w:r>
    </w:p>
    <w:p w14:paraId="2BEF36D6" w14:textId="77777777" w:rsidR="00AA6706" w:rsidRDefault="00E92918">
      <w:pPr>
        <w:numPr>
          <w:ilvl w:val="0"/>
          <w:numId w:val="10"/>
        </w:numPr>
        <w:pBdr>
          <w:top w:val="nil"/>
          <w:left w:val="nil"/>
          <w:bottom w:val="nil"/>
          <w:right w:val="nil"/>
          <w:between w:val="nil"/>
        </w:pBdr>
        <w:spacing w:before="2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Working group meetings for reviewing the status and the progress made in the partner countries.</w:t>
      </w:r>
    </w:p>
    <w:p w14:paraId="13176B63" w14:textId="77777777" w:rsidR="00AA6706" w:rsidRDefault="00E92918">
      <w:pPr>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 courses as follows:</w:t>
      </w:r>
    </w:p>
    <w:p w14:paraId="047F7EEC" w14:textId="77777777" w:rsidR="00AA6706" w:rsidRDefault="00E92918">
      <w:pPr>
        <w:numPr>
          <w:ilvl w:val="0"/>
          <w:numId w:val="11"/>
        </w:numPr>
        <w:pBdr>
          <w:top w:val="nil"/>
          <w:left w:val="nil"/>
          <w:bottom w:val="nil"/>
          <w:right w:val="nil"/>
          <w:between w:val="nil"/>
        </w:pBdr>
        <w:spacing w:after="0" w:line="276" w:lineRule="auto"/>
        <w:ind w:left="851" w:hanging="142"/>
        <w:jc w:val="both"/>
        <w:rPr>
          <w:color w:val="000000"/>
          <w:sz w:val="24"/>
          <w:szCs w:val="24"/>
        </w:rPr>
      </w:pPr>
      <w:r>
        <w:rPr>
          <w:rFonts w:ascii="Times New Roman" w:eastAsia="Times New Roman" w:hAnsi="Times New Roman" w:cs="Times New Roman"/>
          <w:color w:val="000000"/>
          <w:sz w:val="24"/>
          <w:szCs w:val="24"/>
        </w:rPr>
        <w:t>Regional training course on Marketing, communication and relation with users and measurement of their satisfaction, in addition to Building an effective communication strategy.</w:t>
      </w:r>
    </w:p>
    <w:p w14:paraId="2A34E1ED" w14:textId="77777777" w:rsidR="00AA6706" w:rsidRDefault="00E92918">
      <w:pPr>
        <w:numPr>
          <w:ilvl w:val="0"/>
          <w:numId w:val="11"/>
        </w:numPr>
        <w:pBdr>
          <w:top w:val="nil"/>
          <w:left w:val="nil"/>
          <w:bottom w:val="nil"/>
          <w:right w:val="nil"/>
          <w:between w:val="nil"/>
        </w:pBdr>
        <w:spacing w:after="0" w:line="276" w:lineRule="auto"/>
        <w:ind w:left="851" w:hanging="142"/>
        <w:jc w:val="both"/>
        <w:rPr>
          <w:color w:val="000000"/>
          <w:sz w:val="24"/>
          <w:szCs w:val="24"/>
        </w:rPr>
      </w:pPr>
      <w:r>
        <w:rPr>
          <w:rFonts w:ascii="Times New Roman" w:eastAsia="Times New Roman" w:hAnsi="Times New Roman" w:cs="Times New Roman"/>
          <w:color w:val="000000"/>
          <w:sz w:val="24"/>
          <w:szCs w:val="24"/>
        </w:rPr>
        <w:t>Two Training courses for training future trainers in relation with journalists and drafting effective press releases.</w:t>
      </w:r>
    </w:p>
    <w:p w14:paraId="49CC11CC" w14:textId="77777777" w:rsidR="00AA6706" w:rsidRDefault="00E92918">
      <w:pPr>
        <w:numPr>
          <w:ilvl w:val="0"/>
          <w:numId w:val="11"/>
        </w:numPr>
        <w:pBdr>
          <w:top w:val="nil"/>
          <w:left w:val="nil"/>
          <w:bottom w:val="nil"/>
          <w:right w:val="nil"/>
          <w:between w:val="nil"/>
        </w:pBdr>
        <w:spacing w:after="280" w:line="276" w:lineRule="auto"/>
        <w:ind w:left="851" w:hanging="142"/>
        <w:jc w:val="both"/>
        <w:rPr>
          <w:color w:val="000000"/>
          <w:sz w:val="24"/>
          <w:szCs w:val="24"/>
        </w:rPr>
      </w:pPr>
      <w:r>
        <w:rPr>
          <w:rFonts w:ascii="Times New Roman" w:eastAsia="Times New Roman" w:hAnsi="Times New Roman" w:cs="Times New Roman"/>
          <w:color w:val="000000"/>
          <w:sz w:val="24"/>
          <w:szCs w:val="24"/>
        </w:rPr>
        <w:t>Four National training courses for Assistance to the trained trainer in the national course in applying Communication for statistics (C4S) and drafting effective press releases. (4 training courses for trainers who request the assistance to implement C4S)</w:t>
      </w:r>
    </w:p>
    <w:p w14:paraId="34D38AA3"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activities of the Administrative Records Sector that will contribute to Component 3, through MEDSTAT V, are: </w:t>
      </w:r>
    </w:p>
    <w:p w14:paraId="327A6CA7" w14:textId="17E721CC" w:rsidR="00AA6706" w:rsidRDefault="00E92918">
      <w:pPr>
        <w:numPr>
          <w:ilvl w:val="0"/>
          <w:numId w:val="9"/>
        </w:numPr>
        <w:pBdr>
          <w:top w:val="nil"/>
          <w:left w:val="nil"/>
          <w:bottom w:val="nil"/>
          <w:right w:val="nil"/>
          <w:between w:val="nil"/>
        </w:pBdr>
        <w:spacing w:before="280" w:after="0" w:line="276" w:lineRule="auto"/>
        <w:jc w:val="both"/>
        <w:rPr>
          <w:color w:val="000000"/>
          <w:sz w:val="24"/>
          <w:szCs w:val="24"/>
        </w:rPr>
      </w:pPr>
      <w:r>
        <w:rPr>
          <w:rFonts w:ascii="Times New Roman" w:eastAsia="Times New Roman" w:hAnsi="Times New Roman" w:cs="Times New Roman"/>
          <w:color w:val="000000"/>
          <w:sz w:val="24"/>
          <w:szCs w:val="24"/>
        </w:rPr>
        <w:t xml:space="preserve">Reviewing the </w:t>
      </w:r>
      <w:r w:rsidR="009C4F18">
        <w:rPr>
          <w:rFonts w:ascii="Times New Roman" w:eastAsia="Times New Roman" w:hAnsi="Times New Roman" w:cs="Times New Roman"/>
          <w:color w:val="000000"/>
          <w:sz w:val="24"/>
          <w:szCs w:val="24"/>
        </w:rPr>
        <w:t>status</w:t>
      </w:r>
      <w:r>
        <w:rPr>
          <w:rFonts w:ascii="Times New Roman" w:eastAsia="Times New Roman" w:hAnsi="Times New Roman" w:cs="Times New Roman"/>
          <w:color w:val="000000"/>
          <w:sz w:val="24"/>
          <w:szCs w:val="24"/>
        </w:rPr>
        <w:t xml:space="preserve"> in the partner countries, discussing and finalising the work programme.</w:t>
      </w:r>
    </w:p>
    <w:p w14:paraId="1DA7098D"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Building strong dialogue with producers of administrative data sources to consolidate concepts and terminologies between the NSS partners.</w:t>
      </w:r>
    </w:p>
    <w:p w14:paraId="2C26399F"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New sources of administrative sources of their use in surveys.</w:t>
      </w:r>
    </w:p>
    <w:p w14:paraId="517D429B" w14:textId="77777777" w:rsidR="00AA6706" w:rsidRDefault="00E92918">
      <w:pPr>
        <w:numPr>
          <w:ilvl w:val="0"/>
          <w:numId w:val="9"/>
        </w:numPr>
        <w:pBdr>
          <w:top w:val="nil"/>
          <w:left w:val="nil"/>
          <w:bottom w:val="nil"/>
          <w:right w:val="nil"/>
          <w:between w:val="nil"/>
        </w:pBdr>
        <w:spacing w:after="280" w:line="276" w:lineRule="auto"/>
        <w:jc w:val="both"/>
        <w:rPr>
          <w:color w:val="000000"/>
          <w:sz w:val="24"/>
          <w:szCs w:val="24"/>
        </w:rPr>
      </w:pPr>
      <w:r>
        <w:rPr>
          <w:rFonts w:ascii="Times New Roman" w:eastAsia="Times New Roman" w:hAnsi="Times New Roman" w:cs="Times New Roman"/>
          <w:color w:val="000000"/>
          <w:sz w:val="24"/>
          <w:szCs w:val="24"/>
        </w:rPr>
        <w:t>Quality of administrative and new data sources.</w:t>
      </w:r>
    </w:p>
    <w:p w14:paraId="4D7116D7"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worth mentioning that PCBS is working on implementing the recommendation of the mid-term evaluation mission for PCBS' 2021-2023 programme that has to do with updating partner memoranda of understanding to include provisions for exchanging data of administrative records and enhancing networking for data production and analysis. This aims to improve the quality, scope, and coverage of administrative data for statistical purposes while making the agreements more effective.</w:t>
      </w:r>
    </w:p>
    <w:p w14:paraId="06860A7B" w14:textId="77777777" w:rsidR="00AA6706" w:rsidRDefault="00AA6706">
      <w:pPr>
        <w:spacing w:after="0" w:line="240" w:lineRule="auto"/>
        <w:jc w:val="both"/>
        <w:rPr>
          <w:rFonts w:ascii="Times New Roman" w:eastAsia="Times New Roman" w:hAnsi="Times New Roman" w:cs="Times New Roman"/>
          <w:sz w:val="24"/>
          <w:szCs w:val="24"/>
        </w:rPr>
      </w:pPr>
    </w:p>
    <w:p w14:paraId="5F4CB206"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activities of the Quality Sector that will contribute to Component 4, through MEDSTAT V, are: </w:t>
      </w:r>
    </w:p>
    <w:p w14:paraId="1C5689DE" w14:textId="77777777" w:rsidR="00AA6706" w:rsidRDefault="00E92918">
      <w:pPr>
        <w:numPr>
          <w:ilvl w:val="0"/>
          <w:numId w:val="9"/>
        </w:numPr>
        <w:pBdr>
          <w:top w:val="nil"/>
          <w:left w:val="nil"/>
          <w:bottom w:val="nil"/>
          <w:right w:val="nil"/>
          <w:between w:val="nil"/>
        </w:pBdr>
        <w:spacing w:before="280" w:after="0" w:line="276" w:lineRule="auto"/>
        <w:jc w:val="both"/>
        <w:rPr>
          <w:color w:val="000000"/>
          <w:sz w:val="24"/>
          <w:szCs w:val="24"/>
        </w:rPr>
      </w:pPr>
      <w:r>
        <w:rPr>
          <w:rFonts w:ascii="Times New Roman" w:eastAsia="Times New Roman" w:hAnsi="Times New Roman" w:cs="Times New Roman"/>
          <w:color w:val="000000"/>
          <w:sz w:val="24"/>
          <w:szCs w:val="24"/>
        </w:rPr>
        <w:t>Preparation a guideline on establishing a quality structure in a statistical office (because on the need to have a quality structure in the NSI and how to best organize this).</w:t>
      </w:r>
    </w:p>
    <w:p w14:paraId="3EF3BC86"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Workshop on a structure in charge of quality within the NSIs.</w:t>
      </w:r>
    </w:p>
    <w:p w14:paraId="27944755" w14:textId="77777777" w:rsidR="00AA6706" w:rsidRDefault="00E92918">
      <w:pPr>
        <w:numPr>
          <w:ilvl w:val="0"/>
          <w:numId w:val="9"/>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Workshops how to ensure standardized metadata and preparation quality reporting.</w:t>
      </w:r>
    </w:p>
    <w:p w14:paraId="7E815BDF" w14:textId="77777777" w:rsidR="00AA6706" w:rsidRDefault="00E92918">
      <w:pPr>
        <w:numPr>
          <w:ilvl w:val="0"/>
          <w:numId w:val="9"/>
        </w:numPr>
        <w:pBdr>
          <w:top w:val="nil"/>
          <w:left w:val="nil"/>
          <w:bottom w:val="nil"/>
          <w:right w:val="nil"/>
          <w:between w:val="nil"/>
        </w:pBdr>
        <w:spacing w:after="280" w:line="276" w:lineRule="auto"/>
        <w:jc w:val="both"/>
        <w:rPr>
          <w:color w:val="000000"/>
          <w:sz w:val="24"/>
          <w:szCs w:val="24"/>
        </w:rPr>
      </w:pPr>
      <w:r>
        <w:rPr>
          <w:rFonts w:ascii="Times New Roman" w:eastAsia="Times New Roman" w:hAnsi="Times New Roman" w:cs="Times New Roman"/>
          <w:color w:val="000000"/>
          <w:sz w:val="24"/>
          <w:szCs w:val="24"/>
        </w:rPr>
        <w:t>Workshop on the use of the GSBPM in surveys and in administrative records.</w:t>
      </w:r>
    </w:p>
    <w:p w14:paraId="43AE6B9A" w14:textId="77777777" w:rsidR="00AA6706" w:rsidRDefault="00E92918">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Future expected support</w:t>
      </w:r>
    </w:p>
    <w:p w14:paraId="1562DAE0" w14:textId="42CA4C9F"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large operation to be implemented by PCBS will be the Population, Housing and Establishments Census 2027 for which preparatory work has already begun. PCBS, during the upcoming period, will be approaching different part</w:t>
      </w:r>
      <w:r w:rsidR="00821F7D">
        <w:rPr>
          <w:rFonts w:ascii="Times New Roman" w:eastAsia="Times New Roman" w:hAnsi="Times New Roman" w:cs="Times New Roman"/>
          <w:sz w:val="24"/>
          <w:szCs w:val="24"/>
        </w:rPr>
        <w:t>ners and donors to start mobilis</w:t>
      </w:r>
      <w:r>
        <w:rPr>
          <w:rFonts w:ascii="Times New Roman" w:eastAsia="Times New Roman" w:hAnsi="Times New Roman" w:cs="Times New Roman"/>
          <w:sz w:val="24"/>
          <w:szCs w:val="24"/>
        </w:rPr>
        <w:t>ing needed resources for the implementation of this huge project.</w:t>
      </w:r>
    </w:p>
    <w:p w14:paraId="0C737462" w14:textId="77777777" w:rsidR="00AA6706" w:rsidRDefault="00AA6706">
      <w:pPr>
        <w:spacing w:after="0" w:line="240" w:lineRule="auto"/>
        <w:jc w:val="both"/>
        <w:rPr>
          <w:rFonts w:ascii="Times New Roman" w:eastAsia="Times New Roman" w:hAnsi="Times New Roman" w:cs="Times New Roman"/>
          <w:sz w:val="24"/>
          <w:szCs w:val="24"/>
        </w:rPr>
      </w:pPr>
    </w:p>
    <w:p w14:paraId="44447F23" w14:textId="77777777"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b/>
          <w:sz w:val="24"/>
          <w:szCs w:val="24"/>
        </w:rPr>
        <w:tab/>
        <w:t xml:space="preserve">List of applicable </w:t>
      </w:r>
      <w:r>
        <w:rPr>
          <w:rFonts w:ascii="Times New Roman" w:eastAsia="Times New Roman" w:hAnsi="Times New Roman" w:cs="Times New Roman"/>
          <w:b/>
          <w:i/>
          <w:sz w:val="24"/>
          <w:szCs w:val="24"/>
        </w:rPr>
        <w:t>Union acquis</w:t>
      </w:r>
      <w:r>
        <w:rPr>
          <w:rFonts w:ascii="Times New Roman" w:eastAsia="Times New Roman" w:hAnsi="Times New Roman" w:cs="Times New Roman"/>
          <w:b/>
          <w:sz w:val="24"/>
          <w:szCs w:val="24"/>
        </w:rPr>
        <w:t>/standards/norms:</w:t>
      </w:r>
    </w:p>
    <w:p w14:paraId="12CE29A6" w14:textId="332EF5AA" w:rsidR="00AA6706" w:rsidRDefault="00E92918">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Revised Regulation 223/2009 contains relevant provisions for data stewardship and administrative data management.</w:t>
      </w:r>
    </w:p>
    <w:p w14:paraId="2B934C82" w14:textId="77777777" w:rsidR="00821F7D" w:rsidRDefault="00821F7D">
      <w:pPr>
        <w:spacing w:after="0" w:line="240" w:lineRule="auto"/>
        <w:jc w:val="both"/>
        <w:rPr>
          <w:rFonts w:ascii="Times New Roman" w:eastAsia="Times New Roman" w:hAnsi="Times New Roman" w:cs="Times New Roman"/>
          <w:sz w:val="24"/>
          <w:szCs w:val="24"/>
          <w:highlight w:val="white"/>
        </w:rPr>
      </w:pPr>
    </w:p>
    <w:p w14:paraId="0A20872C" w14:textId="77777777" w:rsidR="00AA6706" w:rsidRPr="00821F7D" w:rsidRDefault="00E92918">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Under its participation to the MEDSTAT project (from 1996 to </w:t>
      </w:r>
      <w:r w:rsidRPr="00821F7D">
        <w:rPr>
          <w:rFonts w:ascii="Times New Roman" w:eastAsia="Times New Roman" w:hAnsi="Times New Roman" w:cs="Times New Roman"/>
          <w:sz w:val="24"/>
          <w:szCs w:val="24"/>
          <w:highlight w:val="white"/>
        </w:rPr>
        <w:t>2024</w:t>
      </w:r>
      <w:r>
        <w:rPr>
          <w:rFonts w:ascii="Times New Roman" w:eastAsia="Times New Roman" w:hAnsi="Times New Roman" w:cs="Times New Roman"/>
          <w:sz w:val="24"/>
          <w:szCs w:val="24"/>
          <w:highlight w:val="white"/>
        </w:rPr>
        <w:t xml:space="preserve">), Palestine was introduced to most of the EU norms and standards regarding statistics in the Energy, Environment, Trade, Labour Market, Migration, Tourism, Transport sectors. One of the objectives of the successive </w:t>
      </w:r>
      <w:r w:rsidRPr="00821F7D">
        <w:rPr>
          <w:rFonts w:ascii="Times New Roman" w:eastAsia="Times New Roman" w:hAnsi="Times New Roman" w:cs="Times New Roman"/>
          <w:sz w:val="24"/>
          <w:szCs w:val="24"/>
          <w:highlight w:val="white"/>
        </w:rPr>
        <w:t>MEDSTAT projects was to bring methods and practices in the ENP-South countries closer to the ones of the European Statistical System (ESS).</w:t>
      </w:r>
    </w:p>
    <w:p w14:paraId="49BF75C2" w14:textId="77777777" w:rsidR="00986E2D" w:rsidRPr="00821F7D" w:rsidRDefault="00986E2D">
      <w:pPr>
        <w:spacing w:after="0" w:line="240" w:lineRule="auto"/>
        <w:jc w:val="both"/>
        <w:rPr>
          <w:rFonts w:ascii="Times New Roman" w:eastAsia="Times New Roman" w:hAnsi="Times New Roman" w:cs="Times New Roman"/>
          <w:sz w:val="24"/>
          <w:szCs w:val="24"/>
          <w:highlight w:val="white"/>
        </w:rPr>
      </w:pPr>
    </w:p>
    <w:p w14:paraId="1CEE4980" w14:textId="3C56865A" w:rsidR="00AA6706" w:rsidRDefault="00E92918" w:rsidP="00F12C91">
      <w:pP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 xml:space="preserve">Under the EU-MED cooperation of statisticians, PCBS </w:t>
      </w:r>
      <w:r w:rsidR="00F12C91" w:rsidRPr="00F12C91">
        <w:rPr>
          <w:rFonts w:asciiTheme="majorBidi" w:hAnsiTheme="majorBidi" w:cstheme="majorBidi"/>
          <w:color w:val="000000"/>
          <w:sz w:val="24"/>
          <w:szCs w:val="24"/>
        </w:rPr>
        <w:t>received in 2022 a Peer Review mission on the implementation of the Statistics Code of Practice for the European Neighbourhood South countries</w:t>
      </w:r>
      <w:r w:rsidR="00F12C91">
        <w:rPr>
          <w:rFonts w:asciiTheme="majorBidi" w:hAnsiTheme="majorBidi" w:cstheme="majorBidi"/>
          <w:color w:val="000000"/>
          <w:sz w:val="24"/>
          <w:szCs w:val="24"/>
        </w:rPr>
        <w:t>.</w:t>
      </w:r>
      <w:r w:rsidR="00F12C91" w:rsidRPr="00F12C91">
        <w:rPr>
          <w:rFonts w:asciiTheme="majorBidi" w:hAnsiTheme="majorBidi" w:cstheme="majorBidi"/>
          <w:color w:val="000000"/>
          <w:sz w:val="24"/>
          <w:szCs w:val="24"/>
        </w:rPr>
        <w:t xml:space="preserve"> The mission results and recommendations contributed to the improvement of PCBS work and drew the road map to respond to the requirements of the code of practice according to the European Neighbourhood south countries.</w:t>
      </w:r>
      <w:r w:rsidR="00F12C91">
        <w:rPr>
          <w:rFonts w:asciiTheme="majorBidi" w:hAnsiTheme="majorBidi" w:cstheme="majorBidi"/>
          <w:color w:val="000000"/>
          <w:sz w:val="24"/>
          <w:szCs w:val="24"/>
        </w:rPr>
        <w:t xml:space="preserve"> The PCBS worked closely with other ENP </w:t>
      </w:r>
      <w:r w:rsidR="00821F7D">
        <w:rPr>
          <w:rFonts w:asciiTheme="majorBidi" w:hAnsiTheme="majorBidi" w:cstheme="majorBidi"/>
          <w:color w:val="000000"/>
          <w:sz w:val="24"/>
          <w:szCs w:val="24"/>
        </w:rPr>
        <w:t>S</w:t>
      </w:r>
      <w:r w:rsidR="00F12C91">
        <w:rPr>
          <w:rFonts w:asciiTheme="majorBidi" w:hAnsiTheme="majorBidi" w:cstheme="majorBidi"/>
          <w:color w:val="000000"/>
          <w:sz w:val="24"/>
          <w:szCs w:val="24"/>
        </w:rPr>
        <w:t>outh</w:t>
      </w:r>
      <w:r w:rsidR="00821F7D">
        <w:rPr>
          <w:rFonts w:asciiTheme="majorBidi" w:hAnsiTheme="majorBidi" w:cstheme="majorBidi"/>
          <w:color w:val="000000"/>
          <w:sz w:val="24"/>
          <w:szCs w:val="24"/>
        </w:rPr>
        <w:t xml:space="preserve"> countries in the finalis</w:t>
      </w:r>
      <w:r w:rsidR="0082466C">
        <w:rPr>
          <w:rFonts w:asciiTheme="majorBidi" w:hAnsiTheme="majorBidi" w:cstheme="majorBidi"/>
          <w:color w:val="000000"/>
          <w:sz w:val="24"/>
          <w:szCs w:val="24"/>
        </w:rPr>
        <w:t>ation of a specific c</w:t>
      </w:r>
      <w:r w:rsidRPr="00986E2D">
        <w:rPr>
          <w:rFonts w:asciiTheme="majorBidi" w:hAnsiTheme="majorBidi" w:cstheme="majorBidi"/>
          <w:color w:val="000000"/>
          <w:sz w:val="24"/>
          <w:szCs w:val="24"/>
        </w:rPr>
        <w:t>ode of practices in statistics for the region that is largely inspired by the EU Code of Practices. Discussions with the partners of PCBS in the national statistical system on the implementation of the recommendations of the code of practices have started</w:t>
      </w:r>
      <w:r w:rsidR="0082466C">
        <w:rPr>
          <w:rFonts w:asciiTheme="majorBidi" w:hAnsiTheme="majorBidi" w:cstheme="majorBidi"/>
          <w:color w:val="000000"/>
          <w:sz w:val="24"/>
          <w:szCs w:val="24"/>
        </w:rPr>
        <w:t xml:space="preserve">. </w:t>
      </w:r>
      <w:r w:rsidR="0082466C" w:rsidRPr="0082466C">
        <w:rPr>
          <w:rFonts w:asciiTheme="majorBidi" w:hAnsiTheme="majorBidi" w:cstheme="majorBidi"/>
          <w:color w:val="000000"/>
          <w:sz w:val="24"/>
          <w:szCs w:val="24"/>
        </w:rPr>
        <w:t>All work planned under this Twinning cooperation should cont</w:t>
      </w:r>
      <w:r w:rsidR="0082466C">
        <w:rPr>
          <w:rFonts w:asciiTheme="majorBidi" w:hAnsiTheme="majorBidi" w:cstheme="majorBidi"/>
          <w:color w:val="000000"/>
          <w:sz w:val="24"/>
          <w:szCs w:val="24"/>
        </w:rPr>
        <w:t>ribute to applying the Code of P</w:t>
      </w:r>
      <w:r w:rsidR="0082466C" w:rsidRPr="0082466C">
        <w:rPr>
          <w:rFonts w:asciiTheme="majorBidi" w:hAnsiTheme="majorBidi" w:cstheme="majorBidi"/>
          <w:color w:val="000000"/>
          <w:sz w:val="24"/>
          <w:szCs w:val="24"/>
        </w:rPr>
        <w:t>ractice</w:t>
      </w:r>
      <w:r w:rsidR="0082466C">
        <w:rPr>
          <w:rFonts w:asciiTheme="majorBidi" w:hAnsiTheme="majorBidi" w:cstheme="majorBidi"/>
          <w:color w:val="000000"/>
          <w:sz w:val="24"/>
          <w:szCs w:val="24"/>
        </w:rPr>
        <w:t>.</w:t>
      </w:r>
    </w:p>
    <w:p w14:paraId="32A85FC5" w14:textId="77777777" w:rsidR="009F6930" w:rsidRPr="00986E2D" w:rsidRDefault="009F6930" w:rsidP="009F6930">
      <w:pPr>
        <w:spacing w:after="0" w:line="240" w:lineRule="auto"/>
        <w:jc w:val="both"/>
        <w:rPr>
          <w:rFonts w:asciiTheme="majorBidi" w:hAnsiTheme="majorBidi" w:cstheme="majorBidi"/>
          <w:color w:val="000000"/>
          <w:sz w:val="24"/>
          <w:szCs w:val="24"/>
        </w:rPr>
      </w:pPr>
    </w:p>
    <w:p w14:paraId="4D3FFE70" w14:textId="3064E5CD" w:rsidR="00AA6706" w:rsidRPr="00986E2D" w:rsidRDefault="00E92918" w:rsidP="0082466C">
      <w:pPr>
        <w:spacing w:after="0" w:line="240" w:lineRule="auto"/>
        <w:jc w:val="both"/>
        <w:rPr>
          <w:rFonts w:asciiTheme="majorBidi" w:hAnsiTheme="majorBidi" w:cstheme="majorBidi"/>
          <w:color w:val="000000"/>
          <w:sz w:val="24"/>
          <w:szCs w:val="24"/>
        </w:rPr>
      </w:pPr>
      <w:r w:rsidRPr="00986E2D">
        <w:rPr>
          <w:rFonts w:asciiTheme="majorBidi" w:hAnsiTheme="majorBidi" w:cstheme="majorBidi"/>
          <w:color w:val="000000"/>
          <w:sz w:val="24"/>
          <w:szCs w:val="24"/>
        </w:rPr>
        <w:t>PCBS took the initiative to enhance south - south cooperation by developing an interactive database for merchandise trade benefiting from Moroccan expertise, the database became an essential tool for users seeking trade indicator</w:t>
      </w:r>
      <w:r w:rsidR="0082466C">
        <w:rPr>
          <w:rFonts w:asciiTheme="majorBidi" w:hAnsiTheme="majorBidi" w:cstheme="majorBidi"/>
          <w:color w:val="000000"/>
          <w:sz w:val="24"/>
          <w:szCs w:val="24"/>
        </w:rPr>
        <w:t xml:space="preserve">s at different levels of detail. </w:t>
      </w:r>
      <w:r w:rsidRPr="00986E2D">
        <w:rPr>
          <w:rFonts w:asciiTheme="majorBidi" w:hAnsiTheme="majorBidi" w:cstheme="majorBidi"/>
          <w:color w:val="000000"/>
          <w:sz w:val="24"/>
          <w:szCs w:val="24"/>
        </w:rPr>
        <w:t>Regarding quality, PCBS is implementing the Generic Statistical Business Process Model (GSBPM) to all of its operations, which is a quality standard and a tool that is largely promoted by Eurostat.</w:t>
      </w:r>
    </w:p>
    <w:p w14:paraId="6BA17F0C" w14:textId="77777777" w:rsidR="00AA6706" w:rsidRDefault="00AA6706">
      <w:pPr>
        <w:spacing w:after="0" w:line="240" w:lineRule="auto"/>
        <w:jc w:val="both"/>
        <w:rPr>
          <w:rFonts w:ascii="Times New Roman" w:eastAsia="Times New Roman" w:hAnsi="Times New Roman" w:cs="Times New Roman"/>
          <w:sz w:val="24"/>
          <w:szCs w:val="24"/>
        </w:rPr>
      </w:pPr>
    </w:p>
    <w:p w14:paraId="2D93D364" w14:textId="7D812703"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ab/>
        <w:t>Components and results per component</w:t>
      </w:r>
    </w:p>
    <w:p w14:paraId="0C04D9E8" w14:textId="77777777" w:rsidR="00CB60EB" w:rsidRDefault="00CB60EB">
      <w:pPr>
        <w:spacing w:after="0" w:line="240" w:lineRule="auto"/>
        <w:jc w:val="both"/>
        <w:rPr>
          <w:rFonts w:ascii="Times New Roman" w:eastAsia="Times New Roman" w:hAnsi="Times New Roman" w:cs="Times New Roman"/>
          <w:sz w:val="24"/>
          <w:szCs w:val="24"/>
        </w:rPr>
      </w:pPr>
    </w:p>
    <w:p w14:paraId="1B2169B0" w14:textId="721ECC4C"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to be achieved under this Twinning are presented successively below for each of the mandatory results</w:t>
      </w:r>
      <w:r w:rsidR="00CB60EB">
        <w:rPr>
          <w:rFonts w:ascii="Times New Roman" w:eastAsia="Times New Roman" w:hAnsi="Times New Roman" w:cs="Times New Roman"/>
          <w:sz w:val="24"/>
          <w:szCs w:val="24"/>
        </w:rPr>
        <w:t>/project components</w:t>
      </w:r>
      <w:r>
        <w:rPr>
          <w:rFonts w:ascii="Times New Roman" w:eastAsia="Times New Roman" w:hAnsi="Times New Roman" w:cs="Times New Roman"/>
          <w:sz w:val="24"/>
          <w:szCs w:val="24"/>
        </w:rPr>
        <w:t>.</w:t>
      </w:r>
    </w:p>
    <w:p w14:paraId="6D289426" w14:textId="77777777" w:rsidR="00CB60EB" w:rsidRDefault="00CB60EB">
      <w:pPr>
        <w:spacing w:after="0" w:line="240" w:lineRule="auto"/>
        <w:jc w:val="both"/>
        <w:rPr>
          <w:rFonts w:ascii="Times New Roman" w:eastAsia="Times New Roman" w:hAnsi="Times New Roman" w:cs="Times New Roman"/>
          <w:b/>
          <w:iCs/>
          <w:sz w:val="24"/>
          <w:szCs w:val="24"/>
        </w:rPr>
      </w:pPr>
    </w:p>
    <w:p w14:paraId="6BE04DEA" w14:textId="101412F9" w:rsidR="00AA6706" w:rsidRPr="00A97E6A" w:rsidRDefault="00E92918">
      <w:pPr>
        <w:spacing w:after="0" w:line="240" w:lineRule="auto"/>
        <w:jc w:val="both"/>
        <w:rPr>
          <w:rFonts w:ascii="Times New Roman" w:eastAsia="Times New Roman" w:hAnsi="Times New Roman" w:cs="Times New Roman"/>
          <w:b/>
          <w:iCs/>
          <w:sz w:val="24"/>
          <w:szCs w:val="24"/>
        </w:rPr>
      </w:pPr>
      <w:r w:rsidRPr="00A97E6A">
        <w:rPr>
          <w:rFonts w:ascii="Times New Roman" w:eastAsia="Times New Roman" w:hAnsi="Times New Roman" w:cs="Times New Roman"/>
          <w:b/>
          <w:iCs/>
          <w:sz w:val="24"/>
          <w:szCs w:val="24"/>
        </w:rPr>
        <w:t>Component 1:</w:t>
      </w:r>
      <w:r w:rsidRPr="00A97E6A">
        <w:rPr>
          <w:b/>
          <w:iCs/>
          <w:sz w:val="24"/>
          <w:szCs w:val="24"/>
        </w:rPr>
        <w:t xml:space="preserve"> </w:t>
      </w:r>
      <w:r w:rsidRPr="00A97E6A">
        <w:rPr>
          <w:rFonts w:ascii="Times New Roman" w:eastAsia="Times New Roman" w:hAnsi="Times New Roman" w:cs="Times New Roman"/>
          <w:b/>
          <w:iCs/>
          <w:sz w:val="24"/>
          <w:szCs w:val="24"/>
        </w:rPr>
        <w:t>Enhanced Data Stewardship and Communication Strategy for Reliable and Transparent Data Management in Palestine</w:t>
      </w:r>
    </w:p>
    <w:p w14:paraId="171A0711" w14:textId="77777777" w:rsidR="00AA6706" w:rsidRDefault="00AA6706">
      <w:pPr>
        <w:spacing w:after="0" w:line="240" w:lineRule="auto"/>
        <w:jc w:val="both"/>
        <w:rPr>
          <w:rFonts w:ascii="Times New Roman" w:eastAsia="Times New Roman" w:hAnsi="Times New Roman" w:cs="Times New Roman"/>
          <w:sz w:val="24"/>
          <w:szCs w:val="24"/>
        </w:rPr>
      </w:pPr>
    </w:p>
    <w:p w14:paraId="5C8DD0CB" w14:textId="639F6B94" w:rsidR="00AA6706" w:rsidRDefault="00E92918" w:rsidP="00CB60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t>
      </w:r>
      <w:r w:rsidR="00CB60EB">
        <w:rPr>
          <w:rFonts w:ascii="Times New Roman" w:eastAsia="Times New Roman" w:hAnsi="Times New Roman" w:cs="Times New Roman"/>
          <w:sz w:val="24"/>
          <w:szCs w:val="24"/>
        </w:rPr>
        <w:t>outputs</w:t>
      </w:r>
      <w:r>
        <w:rPr>
          <w:rFonts w:ascii="Times New Roman" w:eastAsia="Times New Roman" w:hAnsi="Times New Roman" w:cs="Times New Roman"/>
          <w:sz w:val="24"/>
          <w:szCs w:val="24"/>
        </w:rPr>
        <w:t xml:space="preserve"> will contribute to achieving this component:</w:t>
      </w:r>
    </w:p>
    <w:p w14:paraId="07421290" w14:textId="77777777" w:rsidR="00B51042" w:rsidRDefault="00B51042" w:rsidP="000D0BAF">
      <w:pPr>
        <w:spacing w:after="0" w:line="240" w:lineRule="auto"/>
        <w:jc w:val="both"/>
        <w:rPr>
          <w:rFonts w:ascii="Times New Roman" w:eastAsia="Times New Roman" w:hAnsi="Times New Roman" w:cs="Times New Roman"/>
          <w:sz w:val="24"/>
          <w:szCs w:val="24"/>
        </w:rPr>
      </w:pPr>
    </w:p>
    <w:p w14:paraId="1E83A9C9" w14:textId="1D83E022" w:rsidR="00075145" w:rsidRDefault="00815FB7" w:rsidP="003E1A1D">
      <w:pPr>
        <w:pStyle w:val="ListParagraph"/>
        <w:numPr>
          <w:ilvl w:val="0"/>
          <w:numId w:val="24"/>
        </w:numPr>
        <w:spacing w:after="0" w:line="240" w:lineRule="auto"/>
        <w:jc w:val="both"/>
        <w:rPr>
          <w:rFonts w:ascii="Times New Roman" w:eastAsia="Times New Roman" w:hAnsi="Times New Roman" w:cs="Times New Roman"/>
          <w:sz w:val="24"/>
          <w:szCs w:val="24"/>
        </w:rPr>
      </w:pPr>
      <w:r w:rsidRPr="00972F3F">
        <w:rPr>
          <w:rFonts w:ascii="Times New Roman" w:eastAsia="Times New Roman" w:hAnsi="Times New Roman" w:cs="Times New Roman"/>
          <w:sz w:val="24"/>
          <w:szCs w:val="24"/>
        </w:rPr>
        <w:t>Aligned</w:t>
      </w:r>
      <w:r w:rsidR="00075145" w:rsidRPr="00972F3F">
        <w:rPr>
          <w:rFonts w:ascii="Times New Roman" w:eastAsia="Times New Roman" w:hAnsi="Times New Roman" w:cs="Times New Roman"/>
          <w:sz w:val="24"/>
          <w:szCs w:val="24"/>
        </w:rPr>
        <w:t xml:space="preserve"> data stewardship framework with international standards </w:t>
      </w:r>
    </w:p>
    <w:p w14:paraId="673A34E4" w14:textId="2607E461" w:rsidR="00B052BA" w:rsidRPr="00972F3F" w:rsidRDefault="001C37A9" w:rsidP="001C37A9">
      <w:pPr>
        <w:pStyle w:val="ListParagraph"/>
        <w:numPr>
          <w:ilvl w:val="1"/>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sustainable data s</w:t>
      </w:r>
      <w:r w:rsidR="00B052BA" w:rsidRPr="00B052BA">
        <w:rPr>
          <w:rFonts w:ascii="Times New Roman" w:eastAsia="Times New Roman" w:hAnsi="Times New Roman" w:cs="Times New Roman"/>
          <w:sz w:val="24"/>
          <w:szCs w:val="24"/>
        </w:rPr>
        <w:t xml:space="preserve">tewardship strategy </w:t>
      </w:r>
    </w:p>
    <w:p w14:paraId="2029C923" w14:textId="26679235" w:rsidR="00A72BA7" w:rsidRDefault="00A72BA7" w:rsidP="00A72BA7">
      <w:pPr>
        <w:pStyle w:val="ListParagraph"/>
        <w:numPr>
          <w:ilvl w:val="0"/>
          <w:numId w:val="24"/>
        </w:numPr>
        <w:spacing w:after="0" w:line="240" w:lineRule="auto"/>
        <w:jc w:val="both"/>
        <w:rPr>
          <w:rFonts w:ascii="Times New Roman" w:eastAsia="Times New Roman" w:hAnsi="Times New Roman" w:cs="Times New Roman"/>
          <w:sz w:val="24"/>
          <w:szCs w:val="24"/>
        </w:rPr>
      </w:pPr>
      <w:r w:rsidRPr="00972F3F">
        <w:rPr>
          <w:rFonts w:ascii="Times New Roman" w:eastAsia="Times New Roman" w:hAnsi="Times New Roman" w:cs="Times New Roman"/>
          <w:sz w:val="24"/>
          <w:szCs w:val="24"/>
        </w:rPr>
        <w:t>Increased</w:t>
      </w:r>
      <w:r w:rsidR="00075145" w:rsidRPr="00972F3F">
        <w:rPr>
          <w:rFonts w:ascii="Times New Roman" w:eastAsia="Times New Roman" w:hAnsi="Times New Roman" w:cs="Times New Roman"/>
          <w:sz w:val="24"/>
          <w:szCs w:val="24"/>
        </w:rPr>
        <w:t xml:space="preserve"> stakeholder awareness of PCBS data stewardship initiatives</w:t>
      </w:r>
    </w:p>
    <w:p w14:paraId="6E60C907" w14:textId="4A7D9B05" w:rsidR="001C37A9" w:rsidRPr="00972F3F" w:rsidRDefault="001C37A9" w:rsidP="001C37A9">
      <w:pPr>
        <w:pStyle w:val="ListParagraph"/>
        <w:numPr>
          <w:ilvl w:val="1"/>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communication s</w:t>
      </w:r>
      <w:r w:rsidRPr="001C37A9">
        <w:rPr>
          <w:rFonts w:ascii="Times New Roman" w:eastAsia="Times New Roman" w:hAnsi="Times New Roman" w:cs="Times New Roman"/>
          <w:sz w:val="24"/>
          <w:szCs w:val="24"/>
        </w:rPr>
        <w:t>trategy to enhance awareness of PCBS data stewardship initiatives and ensure effective stakeholder engagement</w:t>
      </w:r>
    </w:p>
    <w:p w14:paraId="0F63F7F9" w14:textId="3342AE69" w:rsidR="00B51042" w:rsidRPr="00972F3F" w:rsidRDefault="00A72BA7" w:rsidP="00A72BA7">
      <w:pPr>
        <w:pStyle w:val="ListParagraph"/>
        <w:numPr>
          <w:ilvl w:val="0"/>
          <w:numId w:val="24"/>
        </w:numPr>
        <w:spacing w:after="0" w:line="240" w:lineRule="auto"/>
        <w:jc w:val="both"/>
        <w:rPr>
          <w:rFonts w:ascii="Times New Roman" w:eastAsia="Times New Roman" w:hAnsi="Times New Roman" w:cs="Times New Roman"/>
          <w:sz w:val="24"/>
          <w:szCs w:val="24"/>
        </w:rPr>
      </w:pPr>
      <w:r w:rsidRPr="00972F3F">
        <w:rPr>
          <w:rFonts w:ascii="Times New Roman" w:eastAsia="Times New Roman" w:hAnsi="Times New Roman" w:cs="Times New Roman"/>
          <w:sz w:val="24"/>
          <w:szCs w:val="24"/>
        </w:rPr>
        <w:t>Enhanced public trust in PCBS data practices</w:t>
      </w:r>
    </w:p>
    <w:p w14:paraId="26B7C603" w14:textId="77777777" w:rsidR="00AA6706" w:rsidRDefault="00AA6706">
      <w:pPr>
        <w:spacing w:after="0" w:line="240" w:lineRule="auto"/>
        <w:jc w:val="both"/>
        <w:rPr>
          <w:rFonts w:ascii="Times New Roman" w:eastAsia="Times New Roman" w:hAnsi="Times New Roman" w:cs="Times New Roman"/>
          <w:i/>
          <w:sz w:val="24"/>
          <w:szCs w:val="24"/>
        </w:rPr>
      </w:pPr>
    </w:p>
    <w:p w14:paraId="7334274B" w14:textId="77777777" w:rsidR="00AA6706" w:rsidRPr="00A97E6A" w:rsidRDefault="00E92918">
      <w:pPr>
        <w:spacing w:after="0" w:line="240" w:lineRule="auto"/>
        <w:jc w:val="both"/>
        <w:rPr>
          <w:rFonts w:ascii="Times New Roman" w:eastAsia="Times New Roman" w:hAnsi="Times New Roman" w:cs="Times New Roman"/>
          <w:b/>
          <w:iCs/>
          <w:sz w:val="24"/>
          <w:szCs w:val="24"/>
        </w:rPr>
      </w:pPr>
      <w:r w:rsidRPr="00A97E6A">
        <w:rPr>
          <w:rFonts w:ascii="Times New Roman" w:eastAsia="Times New Roman" w:hAnsi="Times New Roman" w:cs="Times New Roman"/>
          <w:b/>
          <w:iCs/>
          <w:sz w:val="24"/>
          <w:szCs w:val="24"/>
        </w:rPr>
        <w:t>Component 2: Data Science and AI Capacity Building at PCBS</w:t>
      </w:r>
    </w:p>
    <w:p w14:paraId="1ADA2864" w14:textId="77777777" w:rsidR="00AA6706" w:rsidRDefault="00AA6706">
      <w:pPr>
        <w:spacing w:after="0" w:line="240" w:lineRule="auto"/>
        <w:jc w:val="both"/>
        <w:rPr>
          <w:rFonts w:ascii="Times New Roman" w:eastAsia="Times New Roman" w:hAnsi="Times New Roman" w:cs="Times New Roman"/>
          <w:sz w:val="24"/>
          <w:szCs w:val="24"/>
        </w:rPr>
      </w:pPr>
    </w:p>
    <w:p w14:paraId="3E4C3D20" w14:textId="6B442F6F" w:rsidR="00AA6706" w:rsidRDefault="00E92918" w:rsidP="00CB60EB">
      <w:pPr>
        <w:spacing w:after="0" w:line="240" w:lineRule="auto"/>
        <w:jc w:val="both"/>
        <w:rPr>
          <w:sz w:val="24"/>
          <w:szCs w:val="24"/>
        </w:rPr>
      </w:pPr>
      <w:r>
        <w:rPr>
          <w:rFonts w:ascii="Times New Roman" w:eastAsia="Times New Roman" w:hAnsi="Times New Roman" w:cs="Times New Roman"/>
          <w:sz w:val="24"/>
          <w:szCs w:val="24"/>
        </w:rPr>
        <w:t xml:space="preserve">The following </w:t>
      </w:r>
      <w:r w:rsidR="00CB60EB">
        <w:rPr>
          <w:rFonts w:ascii="Times New Roman" w:eastAsia="Times New Roman" w:hAnsi="Times New Roman" w:cs="Times New Roman"/>
          <w:sz w:val="24"/>
          <w:szCs w:val="24"/>
        </w:rPr>
        <w:t>outputs</w:t>
      </w:r>
      <w:r>
        <w:rPr>
          <w:rFonts w:ascii="Times New Roman" w:eastAsia="Times New Roman" w:hAnsi="Times New Roman" w:cs="Times New Roman"/>
          <w:sz w:val="24"/>
          <w:szCs w:val="24"/>
        </w:rPr>
        <w:t xml:space="preserve"> will contribute to achieving this component</w:t>
      </w:r>
      <w:r>
        <w:rPr>
          <w:sz w:val="24"/>
          <w:szCs w:val="24"/>
        </w:rPr>
        <w:t>:</w:t>
      </w:r>
    </w:p>
    <w:p w14:paraId="4FF8F3F6" w14:textId="77777777" w:rsidR="00B51042" w:rsidRDefault="00B51042" w:rsidP="000D0BAF">
      <w:pPr>
        <w:spacing w:after="0" w:line="240" w:lineRule="auto"/>
        <w:jc w:val="both"/>
        <w:rPr>
          <w:sz w:val="24"/>
          <w:szCs w:val="24"/>
        </w:rPr>
      </w:pPr>
    </w:p>
    <w:p w14:paraId="73BA7F91" w14:textId="4BAC1648" w:rsidR="002A4C1A" w:rsidRPr="00972F3F" w:rsidRDefault="002A4C1A" w:rsidP="003E1A1D">
      <w:pPr>
        <w:pStyle w:val="ListParagraph"/>
        <w:numPr>
          <w:ilvl w:val="0"/>
          <w:numId w:val="23"/>
        </w:numPr>
        <w:spacing w:after="0" w:line="240" w:lineRule="auto"/>
        <w:jc w:val="both"/>
        <w:rPr>
          <w:rFonts w:ascii="Times New Roman" w:eastAsia="Times New Roman" w:hAnsi="Times New Roman" w:cs="Times New Roman"/>
          <w:sz w:val="24"/>
          <w:szCs w:val="24"/>
        </w:rPr>
      </w:pPr>
      <w:r w:rsidRPr="00972F3F">
        <w:rPr>
          <w:rFonts w:ascii="Times New Roman" w:eastAsia="Times New Roman" w:hAnsi="Times New Roman" w:cs="Times New Roman"/>
          <w:sz w:val="24"/>
          <w:szCs w:val="24"/>
        </w:rPr>
        <w:t>T</w:t>
      </w:r>
      <w:r w:rsidR="00075145" w:rsidRPr="00972F3F">
        <w:rPr>
          <w:rFonts w:ascii="Times New Roman" w:eastAsia="Times New Roman" w:hAnsi="Times New Roman" w:cs="Times New Roman"/>
          <w:sz w:val="24"/>
          <w:szCs w:val="24"/>
        </w:rPr>
        <w:t>he DS/AI unit is established, fully operational and producing regular updates on AI-enabled statistical processes.</w:t>
      </w:r>
    </w:p>
    <w:p w14:paraId="219F7B1F" w14:textId="526B665C" w:rsidR="00B51042" w:rsidRPr="00972F3F" w:rsidRDefault="00075145" w:rsidP="003E1A1D">
      <w:pPr>
        <w:pStyle w:val="ListParagraph"/>
        <w:numPr>
          <w:ilvl w:val="0"/>
          <w:numId w:val="23"/>
        </w:numPr>
        <w:spacing w:after="0" w:line="240" w:lineRule="auto"/>
        <w:jc w:val="both"/>
        <w:rPr>
          <w:sz w:val="24"/>
          <w:szCs w:val="24"/>
        </w:rPr>
      </w:pPr>
      <w:r w:rsidRPr="00972F3F">
        <w:rPr>
          <w:rFonts w:ascii="Times New Roman" w:eastAsia="Times New Roman" w:hAnsi="Times New Roman" w:cs="Times New Roman"/>
          <w:sz w:val="24"/>
          <w:szCs w:val="24"/>
        </w:rPr>
        <w:t xml:space="preserve">Data governance and ethics framework </w:t>
      </w:r>
      <w:r w:rsidR="002A4C1A" w:rsidRPr="00972F3F">
        <w:rPr>
          <w:rFonts w:ascii="Times New Roman" w:eastAsia="Times New Roman" w:hAnsi="Times New Roman" w:cs="Times New Roman"/>
          <w:sz w:val="24"/>
          <w:szCs w:val="24"/>
        </w:rPr>
        <w:t xml:space="preserve">is </w:t>
      </w:r>
      <w:r w:rsidRPr="00972F3F">
        <w:rPr>
          <w:rFonts w:ascii="Times New Roman" w:eastAsia="Times New Roman" w:hAnsi="Times New Roman" w:cs="Times New Roman"/>
          <w:sz w:val="24"/>
          <w:szCs w:val="24"/>
        </w:rPr>
        <w:t>developed and approved, guiding responsible AI use.</w:t>
      </w:r>
    </w:p>
    <w:p w14:paraId="557A7226" w14:textId="77777777" w:rsidR="00A97E6A" w:rsidRDefault="00A97E6A" w:rsidP="000D0BAF">
      <w:pPr>
        <w:spacing w:after="0" w:line="240" w:lineRule="auto"/>
        <w:jc w:val="both"/>
        <w:rPr>
          <w:sz w:val="24"/>
          <w:szCs w:val="24"/>
        </w:rPr>
      </w:pPr>
    </w:p>
    <w:p w14:paraId="783E43D8" w14:textId="06D7CE6E" w:rsidR="00AA6706" w:rsidRDefault="00E92918">
      <w:pPr>
        <w:spacing w:line="27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implementation of Component 2 requires 15-20 Tower Desktop PCs, whose specifications can be found in Annex 6.  This list is indicative and can be discussed in the </w:t>
      </w:r>
      <w:r>
        <w:rPr>
          <w:rFonts w:ascii="Times New Roman" w:eastAsia="Times New Roman" w:hAnsi="Times New Roman" w:cs="Times New Roman"/>
          <w:b/>
          <w:sz w:val="24"/>
          <w:szCs w:val="24"/>
        </w:rPr>
        <w:lastRenderedPageBreak/>
        <w:t>framework of the initial work plan of the project. As specified in the Twinning manual under ‘Eligible Costs’, the value of private sector input is limited to an overall ceiling of EUR 5 000 per component under the budget heading mandatory results/outputs and in the case of supplies/goods under the budget heading horizontal costs to EUR 20 000.</w:t>
      </w:r>
    </w:p>
    <w:p w14:paraId="7BF8688A" w14:textId="77777777" w:rsidR="000D0BAF" w:rsidRDefault="000D0BAF">
      <w:pPr>
        <w:spacing w:after="0" w:line="240" w:lineRule="auto"/>
        <w:jc w:val="both"/>
        <w:rPr>
          <w:rFonts w:ascii="Times New Roman" w:eastAsia="Times New Roman" w:hAnsi="Times New Roman" w:cs="Times New Roman"/>
          <w:b/>
          <w:i/>
          <w:sz w:val="24"/>
          <w:szCs w:val="24"/>
        </w:rPr>
      </w:pPr>
    </w:p>
    <w:p w14:paraId="10F2BBA3" w14:textId="77777777" w:rsidR="00AA6706" w:rsidRPr="00A97E6A" w:rsidRDefault="00E92918">
      <w:pPr>
        <w:spacing w:after="0" w:line="240" w:lineRule="auto"/>
        <w:jc w:val="both"/>
        <w:rPr>
          <w:rFonts w:ascii="Times New Roman" w:eastAsia="Times New Roman" w:hAnsi="Times New Roman" w:cs="Times New Roman"/>
          <w:b/>
          <w:iCs/>
          <w:sz w:val="24"/>
          <w:szCs w:val="24"/>
        </w:rPr>
      </w:pPr>
      <w:r w:rsidRPr="00A97E6A">
        <w:rPr>
          <w:rFonts w:ascii="Times New Roman" w:eastAsia="Times New Roman" w:hAnsi="Times New Roman" w:cs="Times New Roman"/>
          <w:b/>
          <w:iCs/>
          <w:sz w:val="24"/>
          <w:szCs w:val="24"/>
        </w:rPr>
        <w:t>Component 3: Reviewed and Updated Quality Standards of Administrative Records</w:t>
      </w:r>
    </w:p>
    <w:p w14:paraId="008F3BEB" w14:textId="77777777" w:rsidR="00AA6706" w:rsidRDefault="00AA6706">
      <w:pPr>
        <w:spacing w:after="0" w:line="240" w:lineRule="auto"/>
        <w:jc w:val="both"/>
        <w:rPr>
          <w:rFonts w:ascii="Times New Roman" w:eastAsia="Times New Roman" w:hAnsi="Times New Roman" w:cs="Times New Roman"/>
          <w:sz w:val="24"/>
          <w:szCs w:val="24"/>
        </w:rPr>
      </w:pPr>
    </w:p>
    <w:p w14:paraId="11FA5C2C" w14:textId="79B355B7" w:rsidR="00AA6706" w:rsidRDefault="00CB60EB" w:rsidP="00CB60EB">
      <w:pPr>
        <w:spacing w:after="0" w:line="240" w:lineRule="auto"/>
        <w:jc w:val="both"/>
        <w:rPr>
          <w:sz w:val="24"/>
          <w:szCs w:val="24"/>
        </w:rPr>
      </w:pPr>
      <w:r>
        <w:rPr>
          <w:rFonts w:ascii="Times New Roman" w:eastAsia="Times New Roman" w:hAnsi="Times New Roman" w:cs="Times New Roman"/>
          <w:sz w:val="24"/>
          <w:szCs w:val="24"/>
        </w:rPr>
        <w:t>The following outputs</w:t>
      </w:r>
      <w:r w:rsidR="00E92918">
        <w:rPr>
          <w:rFonts w:ascii="Times New Roman" w:eastAsia="Times New Roman" w:hAnsi="Times New Roman" w:cs="Times New Roman"/>
          <w:sz w:val="24"/>
          <w:szCs w:val="24"/>
        </w:rPr>
        <w:t xml:space="preserve"> will contribute to achieving this component</w:t>
      </w:r>
      <w:r w:rsidR="00E92918">
        <w:rPr>
          <w:sz w:val="24"/>
          <w:szCs w:val="24"/>
        </w:rPr>
        <w:t>:</w:t>
      </w:r>
    </w:p>
    <w:p w14:paraId="42F1F1F5" w14:textId="77777777" w:rsidR="00B51042" w:rsidRPr="005950F2" w:rsidRDefault="00B51042">
      <w:pPr>
        <w:spacing w:after="0" w:line="240" w:lineRule="auto"/>
        <w:jc w:val="both"/>
        <w:rPr>
          <w:rFonts w:ascii="Times New Roman" w:eastAsia="Times New Roman" w:hAnsi="Times New Roman" w:cs="Times New Roman"/>
          <w:sz w:val="24"/>
          <w:szCs w:val="24"/>
        </w:rPr>
      </w:pPr>
    </w:p>
    <w:p w14:paraId="1FA5FDC1" w14:textId="34FDE60F" w:rsidR="002A4C1A" w:rsidRPr="004B0926" w:rsidRDefault="002A4C1A" w:rsidP="003E1A1D">
      <w:pPr>
        <w:pStyle w:val="ListParagraph"/>
        <w:numPr>
          <w:ilvl w:val="0"/>
          <w:numId w:val="22"/>
        </w:numPr>
        <w:spacing w:after="0" w:line="240" w:lineRule="auto"/>
        <w:jc w:val="both"/>
        <w:rPr>
          <w:rFonts w:ascii="Times New Roman" w:eastAsia="Times New Roman" w:hAnsi="Times New Roman" w:cs="Times New Roman"/>
          <w:sz w:val="24"/>
          <w:szCs w:val="24"/>
        </w:rPr>
      </w:pPr>
      <w:r w:rsidRPr="004B0926">
        <w:rPr>
          <w:rFonts w:ascii="Times New Roman" w:eastAsia="Times New Roman" w:hAnsi="Times New Roman" w:cs="Times New Roman"/>
          <w:sz w:val="24"/>
          <w:szCs w:val="24"/>
        </w:rPr>
        <w:t>Reviewed and updated quality standards of administrative records</w:t>
      </w:r>
    </w:p>
    <w:p w14:paraId="4F2118B7" w14:textId="0A2BCA00" w:rsidR="002A4C1A" w:rsidRPr="004B0926" w:rsidRDefault="002A4C1A" w:rsidP="003E1A1D">
      <w:pPr>
        <w:pStyle w:val="ListParagraph"/>
        <w:numPr>
          <w:ilvl w:val="0"/>
          <w:numId w:val="22"/>
        </w:numPr>
        <w:spacing w:after="0" w:line="240" w:lineRule="auto"/>
        <w:jc w:val="both"/>
        <w:rPr>
          <w:rFonts w:ascii="Times New Roman" w:eastAsia="Times New Roman" w:hAnsi="Times New Roman" w:cs="Times New Roman"/>
          <w:sz w:val="24"/>
          <w:szCs w:val="24"/>
        </w:rPr>
      </w:pPr>
      <w:r w:rsidRPr="004B0926">
        <w:rPr>
          <w:rFonts w:ascii="Times New Roman" w:eastAsia="Times New Roman" w:hAnsi="Times New Roman" w:cs="Times New Roman"/>
          <w:sz w:val="24"/>
          <w:szCs w:val="24"/>
        </w:rPr>
        <w:t>Improved Accuracy, transparency and reliability of data reported from administrative records (measured through audits).</w:t>
      </w:r>
    </w:p>
    <w:p w14:paraId="06C19DFE" w14:textId="77777777" w:rsidR="00AA6706" w:rsidRDefault="00AA6706">
      <w:pPr>
        <w:spacing w:after="0" w:line="240" w:lineRule="auto"/>
        <w:jc w:val="both"/>
        <w:rPr>
          <w:rFonts w:ascii="Times New Roman" w:eastAsia="Times New Roman" w:hAnsi="Times New Roman" w:cs="Times New Roman"/>
          <w:sz w:val="24"/>
          <w:szCs w:val="24"/>
        </w:rPr>
      </w:pPr>
    </w:p>
    <w:p w14:paraId="4CD6DA89" w14:textId="77777777" w:rsidR="00AA6706" w:rsidRPr="00A97E6A" w:rsidRDefault="00E92918">
      <w:pPr>
        <w:tabs>
          <w:tab w:val="left" w:pos="709"/>
        </w:tabs>
        <w:ind w:right="293"/>
        <w:jc w:val="both"/>
        <w:rPr>
          <w:rFonts w:asciiTheme="majorBidi" w:hAnsiTheme="majorBidi" w:cstheme="majorBidi"/>
          <w:b/>
          <w:iCs/>
          <w:color w:val="000000"/>
          <w:sz w:val="24"/>
          <w:szCs w:val="24"/>
        </w:rPr>
      </w:pPr>
      <w:r w:rsidRPr="00A97E6A">
        <w:rPr>
          <w:rFonts w:asciiTheme="majorBidi" w:hAnsiTheme="majorBidi" w:cstheme="majorBidi"/>
          <w:b/>
          <w:iCs/>
          <w:color w:val="000000"/>
          <w:sz w:val="24"/>
          <w:szCs w:val="24"/>
        </w:rPr>
        <w:t>Component 4: Enhanced Generic Statistical Business Process Model (GSBPM) for Improved Statistical Data Management.</w:t>
      </w:r>
    </w:p>
    <w:p w14:paraId="32F09D9C" w14:textId="342858F3" w:rsidR="00080DDC" w:rsidRDefault="00080DDC" w:rsidP="00CB60EB">
      <w:pPr>
        <w:spacing w:after="0" w:line="240" w:lineRule="auto"/>
        <w:jc w:val="both"/>
        <w:rPr>
          <w:rFonts w:ascii="Times New Roman" w:eastAsia="Times New Roman" w:hAnsi="Times New Roman" w:cs="Times New Roman"/>
          <w:sz w:val="24"/>
          <w:szCs w:val="24"/>
        </w:rPr>
      </w:pPr>
      <w:r w:rsidRPr="00DF6C17">
        <w:rPr>
          <w:rFonts w:ascii="Times New Roman" w:eastAsia="Times New Roman" w:hAnsi="Times New Roman" w:cs="Times New Roman"/>
          <w:sz w:val="24"/>
          <w:szCs w:val="24"/>
        </w:rPr>
        <w:t xml:space="preserve">The following </w:t>
      </w:r>
      <w:r w:rsidR="00CB60EB">
        <w:rPr>
          <w:rFonts w:ascii="Times New Roman" w:eastAsia="Times New Roman" w:hAnsi="Times New Roman" w:cs="Times New Roman"/>
          <w:sz w:val="24"/>
          <w:szCs w:val="24"/>
        </w:rPr>
        <w:t>output</w:t>
      </w:r>
      <w:r w:rsidRPr="00DF6C17">
        <w:rPr>
          <w:rFonts w:ascii="Times New Roman" w:eastAsia="Times New Roman" w:hAnsi="Times New Roman" w:cs="Times New Roman"/>
          <w:sz w:val="24"/>
          <w:szCs w:val="24"/>
        </w:rPr>
        <w:t xml:space="preserve"> will contribute to achieving this component:</w:t>
      </w:r>
    </w:p>
    <w:p w14:paraId="45027A0C" w14:textId="77777777" w:rsidR="00B51042" w:rsidRDefault="00B51042" w:rsidP="00080DDC">
      <w:pPr>
        <w:spacing w:after="0" w:line="240" w:lineRule="auto"/>
        <w:jc w:val="both"/>
        <w:rPr>
          <w:rFonts w:ascii="Times New Roman" w:eastAsia="Times New Roman" w:hAnsi="Times New Roman" w:cs="Times New Roman"/>
          <w:sz w:val="24"/>
          <w:szCs w:val="24"/>
        </w:rPr>
      </w:pPr>
    </w:p>
    <w:p w14:paraId="6B752A3B" w14:textId="1342A843" w:rsidR="002A4C1A" w:rsidRPr="004B0926" w:rsidRDefault="00366614" w:rsidP="003E1A1D">
      <w:pPr>
        <w:pStyle w:val="ListParagraph"/>
        <w:numPr>
          <w:ilvl w:val="0"/>
          <w:numId w:val="26"/>
        </w:numPr>
        <w:spacing w:after="0" w:line="240" w:lineRule="auto"/>
        <w:jc w:val="both"/>
        <w:rPr>
          <w:rFonts w:ascii="Times New Roman" w:hAnsi="Times New Roman" w:cs="Times New Roman"/>
          <w:bCs/>
          <w:color w:val="000000"/>
          <w:sz w:val="20"/>
          <w:szCs w:val="20"/>
        </w:rPr>
      </w:pPr>
      <w:r w:rsidRPr="004B0926">
        <w:rPr>
          <w:rFonts w:ascii="Times New Roman" w:eastAsia="Times New Roman" w:hAnsi="Times New Roman" w:cs="Times New Roman"/>
          <w:sz w:val="24"/>
          <w:szCs w:val="24"/>
        </w:rPr>
        <w:t>The Generic Statistical Business Process Model (GSBPM) is localised and adapted</w:t>
      </w:r>
    </w:p>
    <w:p w14:paraId="1160445B" w14:textId="74CAC05D" w:rsidR="000D0BAF" w:rsidRPr="000D0BAF" w:rsidRDefault="000D0BAF" w:rsidP="000D0BAF">
      <w:pPr>
        <w:spacing w:after="0" w:line="240" w:lineRule="auto"/>
        <w:jc w:val="both"/>
        <w:rPr>
          <w:rFonts w:ascii="Times New Roman" w:eastAsia="Times New Roman" w:hAnsi="Times New Roman" w:cs="Times New Roman"/>
          <w:bCs/>
          <w:sz w:val="24"/>
          <w:szCs w:val="24"/>
        </w:rPr>
      </w:pPr>
    </w:p>
    <w:p w14:paraId="698F1C9F" w14:textId="77777777"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b/>
          <w:sz w:val="24"/>
          <w:szCs w:val="24"/>
        </w:rPr>
        <w:tab/>
        <w:t>Means/input from the EU Member State Partner Administration(s)*:</w:t>
      </w:r>
    </w:p>
    <w:p w14:paraId="3249F660" w14:textId="2F449306" w:rsidR="00AA6706" w:rsidRDefault="00E92918" w:rsidP="0089643F">
      <w:pPr>
        <w:tabs>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implementation of the project requires one Project Leader (PL) who will be responsible for supervising and coordinating the Twinning project and will be supported by a Resident Twinning Advisor (RTA)</w:t>
      </w:r>
      <w:r w:rsidR="0089643F">
        <w:rPr>
          <w:rFonts w:ascii="Times New Roman" w:eastAsia="Times New Roman" w:hAnsi="Times New Roman" w:cs="Times New Roman"/>
          <w:sz w:val="24"/>
          <w:szCs w:val="24"/>
        </w:rPr>
        <w:t>. The RTA</w:t>
      </w:r>
      <w:r>
        <w:rPr>
          <w:rFonts w:ascii="Times New Roman" w:eastAsia="Times New Roman" w:hAnsi="Times New Roman" w:cs="Times New Roman"/>
          <w:sz w:val="24"/>
          <w:szCs w:val="24"/>
        </w:rPr>
        <w:t xml:space="preserve"> will work on-site with the ben</w:t>
      </w:r>
      <w:r w:rsidR="0089643F">
        <w:rPr>
          <w:rFonts w:ascii="Times New Roman" w:eastAsia="Times New Roman" w:hAnsi="Times New Roman" w:cs="Times New Roman"/>
          <w:sz w:val="24"/>
          <w:szCs w:val="24"/>
        </w:rPr>
        <w:t xml:space="preserve">eficiary administration and </w:t>
      </w:r>
      <w:r>
        <w:rPr>
          <w:rFonts w:ascii="Times New Roman" w:eastAsia="Times New Roman" w:hAnsi="Times New Roman" w:cs="Times New Roman"/>
          <w:sz w:val="24"/>
          <w:szCs w:val="24"/>
        </w:rPr>
        <w:t xml:space="preserve">will be responsible for the management and implementation of the project activities. </w:t>
      </w:r>
    </w:p>
    <w:p w14:paraId="74C92C8F" w14:textId="0382E834" w:rsidR="0081761F" w:rsidRDefault="0081761F" w:rsidP="0089643F">
      <w:pPr>
        <w:tabs>
          <w:tab w:val="left" w:pos="900"/>
        </w:tabs>
        <w:spacing w:after="0" w:line="240" w:lineRule="auto"/>
        <w:jc w:val="both"/>
        <w:rPr>
          <w:rFonts w:ascii="Times New Roman" w:eastAsia="Times New Roman" w:hAnsi="Times New Roman" w:cs="Times New Roman"/>
          <w:sz w:val="24"/>
          <w:szCs w:val="24"/>
        </w:rPr>
      </w:pPr>
    </w:p>
    <w:p w14:paraId="5012D37A" w14:textId="0C53F339" w:rsidR="0081761F" w:rsidRPr="005D2DB9" w:rsidRDefault="0081761F" w:rsidP="0081761F">
      <w:pPr>
        <w:tabs>
          <w:tab w:val="left" w:pos="900"/>
        </w:tabs>
        <w:spacing w:after="0" w:line="240" w:lineRule="auto"/>
        <w:jc w:val="both"/>
        <w:rPr>
          <w:rFonts w:ascii="Times New Roman" w:eastAsia="Times New Roman" w:hAnsi="Times New Roman" w:cs="Times New Roman"/>
          <w:b/>
          <w:bCs/>
          <w:sz w:val="24"/>
          <w:szCs w:val="24"/>
        </w:rPr>
      </w:pPr>
      <w:r w:rsidRPr="009A1492">
        <w:rPr>
          <w:rFonts w:ascii="Times New Roman" w:eastAsia="Times New Roman" w:hAnsi="Times New Roman" w:cs="Times New Roman"/>
          <w:b/>
          <w:bCs/>
          <w:sz w:val="24"/>
          <w:szCs w:val="24"/>
          <w:lang w:val="en-IE"/>
        </w:rPr>
        <w:t>RTA and short-term experts may be allowed to work from their home country(ies) using the videoconferencing facilities</w:t>
      </w:r>
      <w:r w:rsidR="005D2DB9" w:rsidRPr="009A1492">
        <w:rPr>
          <w:rFonts w:ascii="Times New Roman" w:eastAsia="Times New Roman" w:hAnsi="Times New Roman" w:cs="Times New Roman"/>
          <w:b/>
          <w:bCs/>
          <w:sz w:val="24"/>
          <w:szCs w:val="24"/>
          <w:lang w:val="en-IE"/>
        </w:rPr>
        <w:t>. Exact</w:t>
      </w:r>
      <w:r w:rsidRPr="009A1492">
        <w:rPr>
          <w:rFonts w:ascii="Times New Roman" w:eastAsia="Times New Roman" w:hAnsi="Times New Roman" w:cs="Times New Roman"/>
          <w:b/>
          <w:bCs/>
          <w:sz w:val="24"/>
          <w:szCs w:val="24"/>
          <w:lang w:val="en-IE"/>
        </w:rPr>
        <w:t xml:space="preserve"> arrangements shall be agreed in the work plan, with the overall assumption that the remote work contributes to the successful implementation of the project</w:t>
      </w:r>
      <w:r w:rsidR="005D2DB9" w:rsidRPr="009A1492">
        <w:rPr>
          <w:rFonts w:ascii="Times New Roman" w:eastAsia="Times New Roman" w:hAnsi="Times New Roman" w:cs="Times New Roman"/>
          <w:b/>
          <w:bCs/>
          <w:sz w:val="24"/>
          <w:szCs w:val="24"/>
          <w:lang w:val="en-IE"/>
        </w:rPr>
        <w:t>.</w:t>
      </w:r>
    </w:p>
    <w:p w14:paraId="5A7D88F4" w14:textId="77777777" w:rsidR="00AA6706" w:rsidRDefault="00AA6706">
      <w:pPr>
        <w:tabs>
          <w:tab w:val="left" w:pos="900"/>
        </w:tabs>
        <w:spacing w:after="0" w:line="240" w:lineRule="auto"/>
        <w:jc w:val="both"/>
        <w:rPr>
          <w:rFonts w:ascii="Times New Roman" w:eastAsia="Times New Roman" w:hAnsi="Times New Roman" w:cs="Times New Roman"/>
          <w:sz w:val="24"/>
          <w:szCs w:val="24"/>
        </w:rPr>
      </w:pPr>
    </w:p>
    <w:p w14:paraId="1CFBEECE" w14:textId="77777777" w:rsidR="00AA6706" w:rsidRDefault="00E92918">
      <w:pPr>
        <w:tabs>
          <w:tab w:val="left" w:pos="900"/>
        </w:tabs>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 Profile and tasks of the PL:</w:t>
      </w:r>
    </w:p>
    <w:p w14:paraId="08051979" w14:textId="77777777" w:rsidR="00AA6706" w:rsidRDefault="00E92918">
      <w:pPr>
        <w:tabs>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MS Project Leader is expected to be an official or assimilated agent with a sufficient rank to ensure an operational dialogue at political level. This should guarantee the capacity to lead the implementation of the project and the ability to mobilise the necessary expertise in support of its efficient implementation. A balance should be struck between seniority and the time that can be dedicated to the project.</w:t>
      </w:r>
    </w:p>
    <w:p w14:paraId="46AEF91E" w14:textId="77777777" w:rsidR="00AA6706" w:rsidRDefault="00AA6706">
      <w:pPr>
        <w:tabs>
          <w:tab w:val="left" w:pos="900"/>
        </w:tabs>
        <w:spacing w:after="0" w:line="240" w:lineRule="auto"/>
        <w:jc w:val="both"/>
        <w:rPr>
          <w:rFonts w:ascii="Times New Roman" w:eastAsia="Times New Roman" w:hAnsi="Times New Roman" w:cs="Times New Roman"/>
          <w:sz w:val="24"/>
          <w:szCs w:val="24"/>
        </w:rPr>
      </w:pPr>
    </w:p>
    <w:p w14:paraId="4197DCA6" w14:textId="77777777" w:rsidR="00AA6706" w:rsidRDefault="00E92918">
      <w:pPr>
        <w:tabs>
          <w:tab w:val="left" w:pos="9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3.6.1.1 Tasks</w:t>
      </w:r>
    </w:p>
    <w:p w14:paraId="79F8A398" w14:textId="77777777" w:rsidR="00AA6706" w:rsidRDefault="00E92918">
      <w:pPr>
        <w:tabs>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continuing to perform the daily duties in the Member State administration a Member State PL must devote time to conceiving, supervising and co-ordinating the Twinning project.</w:t>
      </w:r>
    </w:p>
    <w:p w14:paraId="35F940A5" w14:textId="78D1FC95" w:rsidR="00AA6706" w:rsidRDefault="00E92918" w:rsidP="008964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Involvement of the Member State PL is expected during the preparation of the Member State proposal and attendance of the PL to the selection meeting is obligatory. The participation in quarterly meetings of the Project Steering Committee is obligatory. Participation in some communication and visibility activities is expected. The degree of involvement of the PL in particular regarding the development of the work plan and subsequent updates and the communication and visibility plan largely depends on the complexity of the project. The Member State PL is supported by the RTA, who works on-site with the Beneficiary</w:t>
      </w:r>
      <w:r>
        <w:t xml:space="preserve"> </w:t>
      </w:r>
      <w:r>
        <w:rPr>
          <w:rFonts w:ascii="Times New Roman" w:eastAsia="Times New Roman" w:hAnsi="Times New Roman" w:cs="Times New Roman"/>
          <w:sz w:val="24"/>
          <w:szCs w:val="24"/>
        </w:rPr>
        <w:t>administration.</w:t>
      </w:r>
    </w:p>
    <w:p w14:paraId="3631BB6E" w14:textId="77777777" w:rsidR="00AA6706" w:rsidRDefault="00AA6706">
      <w:pPr>
        <w:spacing w:after="0" w:line="240" w:lineRule="auto"/>
        <w:jc w:val="both"/>
        <w:rPr>
          <w:rFonts w:ascii="Times New Roman" w:eastAsia="Times New Roman" w:hAnsi="Times New Roman" w:cs="Times New Roman"/>
          <w:sz w:val="24"/>
          <w:szCs w:val="24"/>
          <w:highlight w:val="yellow"/>
        </w:rPr>
      </w:pPr>
    </w:p>
    <w:p w14:paraId="2CF03B5C" w14:textId="77777777" w:rsidR="00AA6706" w:rsidRDefault="00E929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3.6.1.2</w:t>
      </w:r>
      <w:r>
        <w:rPr>
          <w:rFonts w:ascii="Times New Roman" w:eastAsia="Times New Roman" w:hAnsi="Times New Roman" w:cs="Times New Roman"/>
          <w:b/>
          <w:sz w:val="24"/>
          <w:szCs w:val="24"/>
        </w:rPr>
        <w:tab/>
        <w:t>Profile</w:t>
      </w:r>
    </w:p>
    <w:p w14:paraId="17220E71"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for the MS PL post must meet the following criteria:</w:t>
      </w:r>
    </w:p>
    <w:p w14:paraId="1090CC9C"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Relevant university degree or equivalent relevant professional experience of 8 years,</w:t>
      </w:r>
    </w:p>
    <w:p w14:paraId="1E06420F"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Minimum 3 years of specific relevant professional experience,</w:t>
      </w:r>
    </w:p>
    <w:p w14:paraId="7120F491"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General knowledge of EU policy in statistics is required, </w:t>
      </w:r>
    </w:p>
    <w:p w14:paraId="18534495"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Experience on EU cooperation practices and rules. Particular focus on Twinning projects, would be considered as an asset,</w:t>
      </w:r>
    </w:p>
    <w:p w14:paraId="4D7ABCCE"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Fluency in English. </w:t>
      </w:r>
    </w:p>
    <w:p w14:paraId="78A9F8E8" w14:textId="77777777" w:rsidR="00AA6706" w:rsidRDefault="00AA6706">
      <w:pPr>
        <w:tabs>
          <w:tab w:val="left" w:pos="900"/>
        </w:tabs>
        <w:spacing w:after="0" w:line="240" w:lineRule="auto"/>
        <w:jc w:val="both"/>
        <w:rPr>
          <w:rFonts w:ascii="Times New Roman" w:eastAsia="Times New Roman" w:hAnsi="Times New Roman" w:cs="Times New Roman"/>
          <w:sz w:val="24"/>
          <w:szCs w:val="24"/>
          <w:highlight w:val="yellow"/>
        </w:rPr>
      </w:pPr>
    </w:p>
    <w:p w14:paraId="2BBEE6D3" w14:textId="77777777" w:rsidR="00AA6706" w:rsidRDefault="00E92918">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   Profile and tasks of the RTA:</w:t>
      </w:r>
    </w:p>
    <w:p w14:paraId="787720CD" w14:textId="77777777" w:rsidR="00430E13" w:rsidRDefault="00430E13">
      <w:pPr>
        <w:spacing w:after="0" w:line="240" w:lineRule="auto"/>
        <w:jc w:val="both"/>
        <w:rPr>
          <w:rFonts w:ascii="Times New Roman" w:eastAsia="Times New Roman" w:hAnsi="Times New Roman" w:cs="Times New Roman"/>
          <w:sz w:val="24"/>
          <w:szCs w:val="24"/>
        </w:rPr>
      </w:pPr>
    </w:p>
    <w:p w14:paraId="55AA00F2" w14:textId="34D20784"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Resident Twinning Advisor (RTA) will be appointed and will reside in Palestine for 36 months and will work under the supervision of the MS Project Leader. The RTA might be located in PCBS HQ in Ramallah, it shall be discussed and agreed with EU MSs.</w:t>
      </w:r>
    </w:p>
    <w:p w14:paraId="167F5E4F" w14:textId="77777777" w:rsidR="0089643F" w:rsidRDefault="0089643F">
      <w:pPr>
        <w:spacing w:after="0" w:line="240" w:lineRule="auto"/>
        <w:rPr>
          <w:rFonts w:ascii="Times New Roman" w:eastAsia="Times New Roman" w:hAnsi="Times New Roman" w:cs="Times New Roman"/>
          <w:b/>
          <w:sz w:val="24"/>
          <w:szCs w:val="24"/>
        </w:rPr>
      </w:pPr>
    </w:p>
    <w:p w14:paraId="75F32B03" w14:textId="585380C1" w:rsidR="00AA6706" w:rsidRDefault="00E929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3.6.2.1 Tasks</w:t>
      </w:r>
    </w:p>
    <w:p w14:paraId="4DB5DF1E" w14:textId="77777777" w:rsidR="00430E13" w:rsidRDefault="00430E13">
      <w:pPr>
        <w:spacing w:after="0" w:line="240" w:lineRule="auto"/>
        <w:jc w:val="both"/>
        <w:rPr>
          <w:rFonts w:ascii="Times New Roman" w:eastAsia="Times New Roman" w:hAnsi="Times New Roman" w:cs="Times New Roman"/>
          <w:sz w:val="24"/>
          <w:szCs w:val="24"/>
        </w:rPr>
      </w:pPr>
    </w:p>
    <w:p w14:paraId="0CC60FE6" w14:textId="74391A61"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RTA is the backbone of a Twinning project throughout its entire duration and he/she is in charge of drafting the initial work plan</w:t>
      </w:r>
      <w:r w:rsidRPr="0089643F">
        <w:rPr>
          <w:rFonts w:ascii="Times New Roman" w:eastAsia="Times New Roman" w:hAnsi="Times New Roman" w:cs="Times New Roman"/>
          <w:sz w:val="24"/>
          <w:szCs w:val="24"/>
        </w:rPr>
        <w:t xml:space="preserve"> as well as </w:t>
      </w:r>
      <w:r>
        <w:rPr>
          <w:rFonts w:ascii="Times New Roman" w:eastAsia="Times New Roman" w:hAnsi="Times New Roman" w:cs="Times New Roman"/>
          <w:sz w:val="24"/>
          <w:szCs w:val="24"/>
        </w:rPr>
        <w:t xml:space="preserve">the day-to-day implementation. </w:t>
      </w:r>
    </w:p>
    <w:p w14:paraId="785F6E41" w14:textId="77777777" w:rsidR="0089643F" w:rsidRDefault="0089643F">
      <w:pPr>
        <w:spacing w:after="0" w:line="240" w:lineRule="auto"/>
        <w:jc w:val="both"/>
        <w:rPr>
          <w:rFonts w:ascii="Times New Roman" w:eastAsia="Times New Roman" w:hAnsi="Times New Roman" w:cs="Times New Roman"/>
          <w:sz w:val="24"/>
          <w:szCs w:val="24"/>
        </w:rPr>
      </w:pPr>
    </w:p>
    <w:p w14:paraId="255C9D22" w14:textId="6B7B685B"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signature of the initial work plan by the Member State PL and the Beneficiary PL counterpart, the RTA concentrates on ensuring the timely and correct implementation of the activities as outlined in the initial and subsequent work plans in addition to the organisation of the steering committee meetings. </w:t>
      </w:r>
    </w:p>
    <w:p w14:paraId="48A7C070" w14:textId="77777777" w:rsidR="0089643F" w:rsidRDefault="0089643F">
      <w:pPr>
        <w:spacing w:after="0" w:line="240" w:lineRule="auto"/>
        <w:jc w:val="both"/>
        <w:rPr>
          <w:rFonts w:ascii="Times New Roman" w:eastAsia="Times New Roman" w:hAnsi="Times New Roman" w:cs="Times New Roman"/>
          <w:sz w:val="24"/>
          <w:szCs w:val="24"/>
        </w:rPr>
      </w:pPr>
    </w:p>
    <w:p w14:paraId="6D04EC21" w14:textId="30D07866"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w:t>
      </w:r>
    </w:p>
    <w:p w14:paraId="70E39277" w14:textId="77777777" w:rsidR="00AA6706" w:rsidRDefault="00E92918">
      <w:pPr>
        <w:numPr>
          <w:ilvl w:val="0"/>
          <w:numId w:val="19"/>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RTA is expected to provide advice and technical assistance to the representatives of the Beneficiary administration, </w:t>
      </w:r>
    </w:p>
    <w:p w14:paraId="6576CF65" w14:textId="77777777" w:rsidR="00AA6706" w:rsidRDefault="00E92918">
      <w:pPr>
        <w:numPr>
          <w:ilvl w:val="0"/>
          <w:numId w:val="19"/>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RTA keeps the Beneficiary PL informed about the implementation and reports regularly to the Member State PL, </w:t>
      </w:r>
    </w:p>
    <w:p w14:paraId="19FF52C0" w14:textId="77777777" w:rsidR="00AA6706" w:rsidRDefault="00E92918">
      <w:pPr>
        <w:numPr>
          <w:ilvl w:val="0"/>
          <w:numId w:val="19"/>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During the project implementation, the RTA regularly updates the work plan to be transmitted to the Project Steering Committee under the authority of the Member State PL.</w:t>
      </w:r>
    </w:p>
    <w:p w14:paraId="7316494B" w14:textId="77777777" w:rsidR="00AA6706" w:rsidRDefault="00E92918">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RTA shall be supported by a full time project assistant performing general project duties and providing translation and interpretation services as necessary.</w:t>
      </w:r>
    </w:p>
    <w:p w14:paraId="3906AF44" w14:textId="77777777" w:rsidR="00AA6706" w:rsidRDefault="00AA6706">
      <w:pPr>
        <w:spacing w:before="120" w:after="0" w:line="240" w:lineRule="auto"/>
        <w:jc w:val="both"/>
        <w:rPr>
          <w:rFonts w:ascii="Times New Roman" w:eastAsia="Times New Roman" w:hAnsi="Times New Roman" w:cs="Times New Roman"/>
          <w:sz w:val="24"/>
          <w:szCs w:val="24"/>
        </w:rPr>
      </w:pPr>
    </w:p>
    <w:p w14:paraId="507EA8A1" w14:textId="77777777" w:rsidR="00AA6706" w:rsidRDefault="00E929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3.6.2.2</w:t>
      </w:r>
      <w:r>
        <w:rPr>
          <w:rFonts w:ascii="Times New Roman" w:eastAsia="Times New Roman" w:hAnsi="Times New Roman" w:cs="Times New Roman"/>
          <w:b/>
          <w:sz w:val="24"/>
          <w:szCs w:val="24"/>
        </w:rPr>
        <w:tab/>
        <w:t>Profile</w:t>
      </w:r>
    </w:p>
    <w:p w14:paraId="0B6BF3CC" w14:textId="77777777" w:rsidR="00430E13" w:rsidRDefault="00430E13">
      <w:pPr>
        <w:spacing w:after="0" w:line="240" w:lineRule="auto"/>
        <w:jc w:val="both"/>
        <w:rPr>
          <w:rFonts w:ascii="Times New Roman" w:eastAsia="Times New Roman" w:hAnsi="Times New Roman" w:cs="Times New Roman"/>
          <w:sz w:val="24"/>
          <w:szCs w:val="24"/>
        </w:rPr>
      </w:pPr>
    </w:p>
    <w:p w14:paraId="26181C08" w14:textId="520B0281"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for the RTA post must meet the following criteria:</w:t>
      </w:r>
    </w:p>
    <w:p w14:paraId="05F815D5"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University degree in economics or statistics or equivalent professional experience of 8 years in these domains,</w:t>
      </w:r>
    </w:p>
    <w:p w14:paraId="196A4554"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Minimum 3 years of professional experience in one of the domains covered by the proposal,</w:t>
      </w:r>
    </w:p>
    <w:p w14:paraId="1CF25CCB"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General knowledge of the EU policies in the Middle East, statistics in the MED countries and of EU cooperation practices and rules, and knowledge of the technical domains mentioned in the description of the results,</w:t>
      </w:r>
    </w:p>
    <w:p w14:paraId="18DE90D8"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Experience in management of projects and teams, coordination of activities, report writing,</w:t>
      </w:r>
    </w:p>
    <w:p w14:paraId="2D6771AE"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Fluency in English, knowledge of Arabic would be considered an asset.</w:t>
      </w:r>
    </w:p>
    <w:p w14:paraId="7480F76D" w14:textId="77777777" w:rsidR="00AA6706" w:rsidRDefault="00E9291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2A0FAED" w14:textId="77777777" w:rsidR="00AA6706" w:rsidRDefault="00E92918">
      <w:pPr>
        <w:spacing w:before="120" w:after="0" w:line="240" w:lineRule="auto"/>
        <w:rPr>
          <w:rFonts w:ascii="Times New Roman" w:eastAsia="Times New Roman" w:hAnsi="Times New Roman" w:cs="Times New Roman"/>
          <w:b/>
          <w:i/>
        </w:rPr>
      </w:pPr>
      <w:r>
        <w:rPr>
          <w:rFonts w:ascii="Times New Roman" w:eastAsia="Times New Roman" w:hAnsi="Times New Roman" w:cs="Times New Roman"/>
          <w:b/>
          <w:sz w:val="24"/>
          <w:szCs w:val="24"/>
        </w:rPr>
        <w:lastRenderedPageBreak/>
        <w:t>3.6.3 Profile and tasks of Component Leaders</w:t>
      </w:r>
      <w:r>
        <w:rPr>
          <w:rFonts w:ascii="Times New Roman" w:eastAsia="Times New Roman" w:hAnsi="Times New Roman" w:cs="Times New Roman"/>
          <w:b/>
          <w:i/>
        </w:rPr>
        <w:t>:</w:t>
      </w:r>
    </w:p>
    <w:p w14:paraId="00EE5B43" w14:textId="77777777" w:rsidR="00430E13" w:rsidRDefault="00430E13">
      <w:pPr>
        <w:spacing w:after="0" w:line="240" w:lineRule="auto"/>
        <w:jc w:val="both"/>
        <w:rPr>
          <w:rFonts w:ascii="Times New Roman" w:eastAsia="Times New Roman" w:hAnsi="Times New Roman" w:cs="Times New Roman"/>
          <w:sz w:val="24"/>
          <w:szCs w:val="24"/>
        </w:rPr>
      </w:pPr>
    </w:p>
    <w:p w14:paraId="44C6FFFC" w14:textId="3132B249"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Twinning project is described via components corresponding to mandatory results/outputs, it is thus important that all activities pertaining to one component be implemented in a coherent way. To ensure such coherence, the Member State shall designate for each component a short-term expert who, besides contributing directly to individual activities, acts as Component Leader and coordinates, in close cooperation with the RTA, the intervention of all other Member State experts mobilised for the same component.</w:t>
      </w:r>
    </w:p>
    <w:p w14:paraId="21572EA1"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 component leaders must meet the following criteria:</w:t>
      </w:r>
    </w:p>
    <w:p w14:paraId="28A4A64A"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Relevant university degree or equivalent relevant professional experience of 8 years,</w:t>
      </w:r>
    </w:p>
    <w:p w14:paraId="4F8C2984" w14:textId="77777777" w:rsidR="00AA6706" w:rsidRDefault="00E92918">
      <w:pPr>
        <w:numPr>
          <w:ilvl w:val="0"/>
          <w:numId w:val="1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Minimum 3 years of professional experience in one of the domains covered by the Twinning project.</w:t>
      </w:r>
    </w:p>
    <w:p w14:paraId="4F21957A" w14:textId="77777777" w:rsidR="00AA6706" w:rsidRDefault="00AA6706">
      <w:pPr>
        <w:spacing w:after="0" w:line="240" w:lineRule="auto"/>
        <w:jc w:val="both"/>
        <w:rPr>
          <w:rFonts w:ascii="Times New Roman" w:eastAsia="Times New Roman" w:hAnsi="Times New Roman" w:cs="Times New Roman"/>
          <w:sz w:val="24"/>
          <w:szCs w:val="24"/>
        </w:rPr>
      </w:pPr>
    </w:p>
    <w:p w14:paraId="56705212"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for each component, the leaders must have:</w:t>
      </w:r>
    </w:p>
    <w:p w14:paraId="2E0953D5" w14:textId="77777777" w:rsidR="00AA6706" w:rsidRDefault="00E92918">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Leader for component 1: </w:t>
      </w:r>
      <w:r>
        <w:rPr>
          <w:rFonts w:ascii="Times New Roman" w:eastAsia="Times New Roman" w:hAnsi="Times New Roman" w:cs="Times New Roman"/>
          <w:sz w:val="24"/>
          <w:szCs w:val="24"/>
        </w:rPr>
        <w:t>Data Stewardship Framework</w:t>
      </w:r>
    </w:p>
    <w:p w14:paraId="36E1DD4F" w14:textId="67FB32A8" w:rsidR="00AA6706" w:rsidRPr="00986E2D" w:rsidRDefault="00E92918" w:rsidP="002741E8">
      <w:pPr>
        <w:pBdr>
          <w:top w:val="nil"/>
          <w:left w:val="nil"/>
          <w:bottom w:val="nil"/>
          <w:right w:val="nil"/>
          <w:between w:val="nil"/>
        </w:pBdr>
        <w:spacing w:after="0" w:line="240" w:lineRule="auto"/>
        <w:jc w:val="both"/>
        <w:rPr>
          <w:color w:val="000000"/>
          <w:sz w:val="24"/>
          <w:szCs w:val="24"/>
        </w:rPr>
      </w:pPr>
      <w:r w:rsidRPr="00A12DCC">
        <w:rPr>
          <w:rFonts w:ascii="Times New Roman" w:eastAsia="Times New Roman" w:hAnsi="Times New Roman" w:cs="Times New Roman"/>
          <w:bCs/>
          <w:color w:val="000000"/>
          <w:sz w:val="24"/>
          <w:szCs w:val="24"/>
        </w:rPr>
        <w:t>A p</w:t>
      </w:r>
      <w:r>
        <w:rPr>
          <w:rFonts w:ascii="Times New Roman" w:eastAsia="Times New Roman" w:hAnsi="Times New Roman" w:cs="Times New Roman"/>
          <w:color w:val="000000"/>
          <w:sz w:val="24"/>
          <w:szCs w:val="24"/>
        </w:rPr>
        <w:t>rofessional experience in designing and implementing a data stewardship strategy, with specific expertise in developing data governance frameworks and facilitating effective data management practices across institutions. The leader should also possess strong skills in training and capacity-building for staff on data stewardship best practices, experience in crafting communication strategies to inform diverse stakeholders (e.g., government officials, the public, civil society, international partners) about data management initiatives, Knowledge of international data governance standards (e.g., ISO 8000, FAIR principles).</w:t>
      </w:r>
    </w:p>
    <w:p w14:paraId="2AD34075" w14:textId="77777777" w:rsidR="00986E2D" w:rsidRPr="00A12DCC" w:rsidRDefault="00986E2D" w:rsidP="00986E2D">
      <w:pPr>
        <w:pBdr>
          <w:top w:val="nil"/>
          <w:left w:val="nil"/>
          <w:bottom w:val="nil"/>
          <w:right w:val="nil"/>
          <w:between w:val="nil"/>
        </w:pBdr>
        <w:spacing w:after="0" w:line="240" w:lineRule="auto"/>
        <w:ind w:left="720"/>
        <w:jc w:val="both"/>
        <w:rPr>
          <w:color w:val="000000"/>
          <w:sz w:val="24"/>
          <w:szCs w:val="24"/>
        </w:rPr>
      </w:pPr>
    </w:p>
    <w:p w14:paraId="11F3EBC1" w14:textId="77777777" w:rsidR="00AA6706" w:rsidRPr="00A12DCC" w:rsidRDefault="00E92918">
      <w:pPr>
        <w:spacing w:after="0" w:line="240" w:lineRule="auto"/>
        <w:jc w:val="both"/>
        <w:rPr>
          <w:rFonts w:ascii="Times New Roman" w:eastAsia="Times New Roman" w:hAnsi="Times New Roman" w:cs="Times New Roman"/>
          <w:sz w:val="24"/>
          <w:szCs w:val="24"/>
          <w:u w:val="single"/>
        </w:rPr>
      </w:pPr>
      <w:r w:rsidRPr="00A12DCC">
        <w:rPr>
          <w:rFonts w:ascii="Times New Roman" w:eastAsia="Times New Roman" w:hAnsi="Times New Roman" w:cs="Times New Roman"/>
          <w:sz w:val="24"/>
          <w:szCs w:val="24"/>
          <w:u w:val="single"/>
        </w:rPr>
        <w:t>Leader for component 2: Data Science and AI Capacity Building at PCBS</w:t>
      </w:r>
    </w:p>
    <w:p w14:paraId="55A80C9A" w14:textId="3DA7BC75" w:rsidR="00AA6706" w:rsidRPr="00986E2D" w:rsidRDefault="00E92918" w:rsidP="002741E8">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Professional experience in data science and AI, with a strong background in capacity building, implementing AI-driven solutions in official statistics, and upholding standards for data governance, privacy, and ethics.</w:t>
      </w:r>
    </w:p>
    <w:p w14:paraId="66F5BBD4" w14:textId="77777777" w:rsidR="00986E2D" w:rsidRDefault="00986E2D" w:rsidP="00986E2D">
      <w:pPr>
        <w:pBdr>
          <w:top w:val="nil"/>
          <w:left w:val="nil"/>
          <w:bottom w:val="nil"/>
          <w:right w:val="nil"/>
          <w:between w:val="nil"/>
        </w:pBdr>
        <w:spacing w:after="0" w:line="240" w:lineRule="auto"/>
        <w:ind w:left="720"/>
        <w:jc w:val="both"/>
        <w:rPr>
          <w:color w:val="000000"/>
          <w:sz w:val="24"/>
          <w:szCs w:val="24"/>
        </w:rPr>
      </w:pPr>
    </w:p>
    <w:p w14:paraId="2AF84058" w14:textId="77777777" w:rsidR="00AA6706" w:rsidRPr="002741E8" w:rsidRDefault="00E92918">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sz w:val="24"/>
          <w:szCs w:val="24"/>
          <w:u w:val="single"/>
        </w:rPr>
        <w:t xml:space="preserve">Leader for component 3: </w:t>
      </w:r>
      <w:r w:rsidRPr="002741E8">
        <w:rPr>
          <w:rFonts w:ascii="Times New Roman" w:eastAsia="Times New Roman" w:hAnsi="Times New Roman" w:cs="Times New Roman"/>
          <w:bCs/>
          <w:sz w:val="24"/>
          <w:szCs w:val="24"/>
          <w:u w:val="single"/>
        </w:rPr>
        <w:t>Reviewed and Updated Quality Standards of Administrative Records</w:t>
      </w:r>
    </w:p>
    <w:p w14:paraId="10C945FD" w14:textId="77777777" w:rsidR="00AA6706" w:rsidRDefault="00E92918" w:rsidP="002741E8">
      <w:p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A professional experience in the use of non-statistics sources, including administrative data, data from the private sector and partners in the National Statistical System.</w:t>
      </w:r>
    </w:p>
    <w:p w14:paraId="148EC278" w14:textId="77777777" w:rsidR="00AA6706" w:rsidRDefault="00AA670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3C73AFA" w14:textId="77777777" w:rsidR="00AA6706" w:rsidRDefault="00E92918">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3.6.4 Profile and tasks of other short-term experts</w:t>
      </w:r>
      <w:r>
        <w:rPr>
          <w:rFonts w:ascii="Times New Roman" w:eastAsia="Times New Roman" w:hAnsi="Times New Roman" w:cs="Times New Roman"/>
          <w:b/>
          <w:i/>
        </w:rPr>
        <w:t>:</w:t>
      </w:r>
    </w:p>
    <w:p w14:paraId="7A1B6E10" w14:textId="77777777" w:rsidR="003E1A1D" w:rsidRDefault="003E1A1D">
      <w:pPr>
        <w:spacing w:after="0" w:line="240" w:lineRule="auto"/>
        <w:jc w:val="both"/>
        <w:rPr>
          <w:rFonts w:ascii="Times New Roman" w:eastAsia="Times New Roman" w:hAnsi="Times New Roman" w:cs="Times New Roman"/>
          <w:b/>
          <w:sz w:val="24"/>
          <w:szCs w:val="24"/>
        </w:rPr>
      </w:pPr>
    </w:p>
    <w:p w14:paraId="4D2E6A4D" w14:textId="321566F4" w:rsidR="00AA6706" w:rsidRDefault="00E929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3.6.4.1</w:t>
      </w:r>
      <w:r>
        <w:rPr>
          <w:rFonts w:ascii="Times New Roman" w:eastAsia="Times New Roman" w:hAnsi="Times New Roman" w:cs="Times New Roman"/>
          <w:b/>
          <w:sz w:val="24"/>
          <w:szCs w:val="24"/>
        </w:rPr>
        <w:tab/>
        <w:t>Areas of competence for the short-term experts</w:t>
      </w:r>
    </w:p>
    <w:p w14:paraId="329E5EC1" w14:textId="77777777" w:rsidR="003E1A1D" w:rsidRDefault="003E1A1D" w:rsidP="008E1C02">
      <w:pPr>
        <w:spacing w:after="0" w:line="240" w:lineRule="auto"/>
        <w:jc w:val="both"/>
        <w:rPr>
          <w:rFonts w:ascii="Times New Roman" w:eastAsia="Times New Roman" w:hAnsi="Times New Roman" w:cs="Times New Roman"/>
          <w:sz w:val="24"/>
          <w:szCs w:val="24"/>
        </w:rPr>
      </w:pPr>
    </w:p>
    <w:p w14:paraId="61272102" w14:textId="60623529" w:rsidR="008E1C02" w:rsidRPr="008E1C02" w:rsidRDefault="008E1C02" w:rsidP="008E1C02">
      <w:p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Short-term experts will deliver their expertise under the overall responsibility of the Member</w:t>
      </w:r>
    </w:p>
    <w:p w14:paraId="352A327A" w14:textId="77777777" w:rsidR="008E1C02" w:rsidRPr="008E1C02" w:rsidRDefault="008E1C02" w:rsidP="008E1C02">
      <w:p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State PL and the coordination and supervision of the RTA. Short-term experts are expected to</w:t>
      </w:r>
    </w:p>
    <w:p w14:paraId="2EDF499D" w14:textId="77777777" w:rsidR="008E1C02" w:rsidRPr="008E1C02" w:rsidRDefault="008E1C02" w:rsidP="008E1C02">
      <w:p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perform specific tasks/activities. The detailed expert input shall be established when setting the</w:t>
      </w:r>
    </w:p>
    <w:p w14:paraId="4717D6F7" w14:textId="77777777" w:rsidR="008E1C02" w:rsidRPr="008E1C02" w:rsidRDefault="008E1C02" w:rsidP="008E1C02">
      <w:p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Twinning work plan.</w:t>
      </w:r>
    </w:p>
    <w:p w14:paraId="789E8DC8" w14:textId="77777777" w:rsidR="008E1C02" w:rsidRPr="008E1C02" w:rsidRDefault="008E1C02" w:rsidP="008E1C02">
      <w:p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General Qualifications and Skills required for the short-term Experts:</w:t>
      </w:r>
    </w:p>
    <w:p w14:paraId="75B21981" w14:textId="13CCC9D3" w:rsidR="008E1C02" w:rsidRPr="008E1C02" w:rsidRDefault="008E1C02" w:rsidP="008E1C02">
      <w:pPr>
        <w:pStyle w:val="ListParagraph"/>
        <w:numPr>
          <w:ilvl w:val="0"/>
          <w:numId w:val="21"/>
        </w:num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Relevant university degree or equivalent professional experience of 8 years,</w:t>
      </w:r>
    </w:p>
    <w:p w14:paraId="4C8960C6" w14:textId="6EA8E031" w:rsidR="008E1C02" w:rsidRPr="008E1C02" w:rsidRDefault="008E1C02" w:rsidP="008E1C02">
      <w:pPr>
        <w:pStyle w:val="ListParagraph"/>
        <w:numPr>
          <w:ilvl w:val="0"/>
          <w:numId w:val="21"/>
        </w:num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Minimum 3 years of professional experience in the domain for which they are</w:t>
      </w:r>
    </w:p>
    <w:p w14:paraId="4D526FF5" w14:textId="77777777" w:rsidR="008E1C02" w:rsidRPr="008E1C02" w:rsidRDefault="008E1C02" w:rsidP="008E1C02">
      <w:pPr>
        <w:pStyle w:val="ListParagraph"/>
        <w:numPr>
          <w:ilvl w:val="0"/>
          <w:numId w:val="21"/>
        </w:num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mobilised,</w:t>
      </w:r>
    </w:p>
    <w:p w14:paraId="6E9DF6A6" w14:textId="5696D4D4" w:rsidR="008E1C02" w:rsidRPr="008E1C02" w:rsidRDefault="008E1C02" w:rsidP="008E1C02">
      <w:pPr>
        <w:pStyle w:val="ListParagraph"/>
        <w:numPr>
          <w:ilvl w:val="0"/>
          <w:numId w:val="21"/>
        </w:num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Experience in development cooperation; prior work in the Middle East region would be</w:t>
      </w:r>
    </w:p>
    <w:p w14:paraId="3D0C26AE" w14:textId="77777777" w:rsidR="008E1C02" w:rsidRPr="008E1C02" w:rsidRDefault="008E1C02" w:rsidP="008E1C02">
      <w:pPr>
        <w:pStyle w:val="ListParagraph"/>
        <w:numPr>
          <w:ilvl w:val="0"/>
          <w:numId w:val="21"/>
        </w:num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an asset,</w:t>
      </w:r>
    </w:p>
    <w:p w14:paraId="69C8FAAB" w14:textId="0A626CA1" w:rsidR="008E1C02" w:rsidRPr="008E1C02" w:rsidRDefault="008E1C02" w:rsidP="008E1C02">
      <w:pPr>
        <w:pStyle w:val="ListParagraph"/>
        <w:numPr>
          <w:ilvl w:val="0"/>
          <w:numId w:val="21"/>
        </w:numPr>
        <w:spacing w:after="0" w:line="240" w:lineRule="auto"/>
        <w:jc w:val="both"/>
        <w:rPr>
          <w:rFonts w:ascii="Times New Roman" w:eastAsia="Times New Roman" w:hAnsi="Times New Roman" w:cs="Times New Roman"/>
          <w:sz w:val="24"/>
          <w:szCs w:val="24"/>
        </w:rPr>
      </w:pPr>
      <w:r w:rsidRPr="008E1C02">
        <w:rPr>
          <w:rFonts w:ascii="Times New Roman" w:eastAsia="Times New Roman" w:hAnsi="Times New Roman" w:cs="Times New Roman"/>
          <w:sz w:val="24"/>
          <w:szCs w:val="24"/>
        </w:rPr>
        <w:t>Excellent English communication skills, both spoken and written.</w:t>
      </w:r>
    </w:p>
    <w:p w14:paraId="7A06E750" w14:textId="77777777" w:rsidR="00AA6706" w:rsidRDefault="00AA6706">
      <w:pPr>
        <w:spacing w:after="0" w:line="240" w:lineRule="auto"/>
        <w:ind w:firstLine="540"/>
        <w:rPr>
          <w:rFonts w:ascii="Times New Roman" w:eastAsia="Times New Roman" w:hAnsi="Times New Roman" w:cs="Times New Roman"/>
          <w:i/>
          <w:sz w:val="24"/>
          <w:szCs w:val="24"/>
        </w:rPr>
      </w:pPr>
    </w:p>
    <w:p w14:paraId="75E4DFCC" w14:textId="77777777" w:rsidR="00AA6706" w:rsidRDefault="00E92918">
      <w:pPr>
        <w:tabs>
          <w:tab w:val="left" w:pos="540"/>
        </w:tabs>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t>Budget</w:t>
      </w:r>
    </w:p>
    <w:p w14:paraId="686A7923" w14:textId="77777777" w:rsidR="00AA6706" w:rsidRDefault="00E92918">
      <w:pPr>
        <w:tabs>
          <w:tab w:val="left" w:pos="540"/>
        </w:tabs>
        <w:spacing w:before="120" w:after="0" w:line="240" w:lineRule="auto"/>
        <w:ind w:left="539" w:hanging="539"/>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Maximum Budget available for the Grant: EUR 2,000,000 </w:t>
      </w:r>
    </w:p>
    <w:p w14:paraId="57B6206F" w14:textId="77777777" w:rsidR="00AA6706" w:rsidRDefault="00E92918">
      <w:pPr>
        <w:tabs>
          <w:tab w:val="left" w:pos="540"/>
        </w:tabs>
        <w:spacing w:after="0" w:line="240" w:lineRule="auto"/>
        <w:ind w:left="539" w:hanging="53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
    <w:p w14:paraId="010731AC" w14:textId="77777777" w:rsidR="00AA6706" w:rsidRDefault="00E92918">
      <w:pPr>
        <w:tabs>
          <w:tab w:val="left" w:pos="540"/>
        </w:tabs>
        <w:spacing w:after="0" w:line="24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t xml:space="preserve">Implementation Arrangements </w:t>
      </w:r>
    </w:p>
    <w:p w14:paraId="0C0943D1" w14:textId="77777777" w:rsidR="00AA6706" w:rsidRDefault="00E92918">
      <w:pPr>
        <w:tabs>
          <w:tab w:val="left" w:pos="540"/>
        </w:tabs>
        <w:spacing w:before="120" w:after="0" w:line="24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5.1 </w:t>
      </w:r>
      <w:r>
        <w:rPr>
          <w:rFonts w:ascii="Times New Roman" w:eastAsia="Times New Roman" w:hAnsi="Times New Roman" w:cs="Times New Roman"/>
          <w:b/>
          <w:sz w:val="24"/>
          <w:szCs w:val="24"/>
        </w:rPr>
        <w:tab/>
        <w:t>Implementing Agency responsible for tendering, contracting and accounting (AO/CFCU/PAO/European Union Delegation/Office):</w:t>
      </w:r>
    </w:p>
    <w:p w14:paraId="5A7B6278" w14:textId="77777777" w:rsidR="00AA6706" w:rsidRDefault="00AA6706">
      <w:pPr>
        <w:tabs>
          <w:tab w:val="left" w:pos="0"/>
        </w:tabs>
        <w:spacing w:after="0" w:line="240" w:lineRule="auto"/>
        <w:rPr>
          <w:rFonts w:ascii="Times New Roman" w:eastAsia="Times New Roman" w:hAnsi="Times New Roman" w:cs="Times New Roman"/>
          <w:sz w:val="24"/>
          <w:szCs w:val="24"/>
        </w:rPr>
      </w:pPr>
    </w:p>
    <w:p w14:paraId="4A7D8E1E" w14:textId="77777777" w:rsidR="00AA6706" w:rsidRDefault="00E9291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 of the European Union Representative (West Bank and Gaza Strip) will be responsible for tendering, contracting, and accounting.</w:t>
      </w:r>
    </w:p>
    <w:p w14:paraId="4DC1E213" w14:textId="77777777" w:rsidR="00AA6706" w:rsidRDefault="00AA6706">
      <w:pPr>
        <w:tabs>
          <w:tab w:val="left" w:pos="0"/>
        </w:tabs>
        <w:spacing w:after="0" w:line="240" w:lineRule="auto"/>
        <w:rPr>
          <w:rFonts w:ascii="Times New Roman" w:eastAsia="Times New Roman" w:hAnsi="Times New Roman" w:cs="Times New Roman"/>
          <w:sz w:val="24"/>
          <w:szCs w:val="24"/>
        </w:rPr>
      </w:pPr>
    </w:p>
    <w:p w14:paraId="220AD031" w14:textId="77777777" w:rsidR="00AA6706" w:rsidRDefault="00E92918">
      <w:pPr>
        <w:tabs>
          <w:tab w:val="left" w:pos="540"/>
        </w:tabs>
        <w:spacing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person: Ibrahim LAAFIA  </w:t>
      </w:r>
    </w:p>
    <w:p w14:paraId="13E1A0C0" w14:textId="77777777" w:rsidR="00AA6706" w:rsidRDefault="00E92918">
      <w:pPr>
        <w:tabs>
          <w:tab w:val="left" w:pos="540"/>
        </w:tabs>
        <w:spacing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of Cooperation </w:t>
      </w:r>
    </w:p>
    <w:p w14:paraId="51E09B06" w14:textId="77777777" w:rsidR="00AA6706" w:rsidRDefault="00E92918">
      <w:pPr>
        <w:tabs>
          <w:tab w:val="left" w:pos="540"/>
        </w:tabs>
        <w:spacing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EUREP  </w:t>
      </w:r>
    </w:p>
    <w:p w14:paraId="30A814A4" w14:textId="77777777" w:rsidR="00AA6706" w:rsidRDefault="00E92918">
      <w:pPr>
        <w:tabs>
          <w:tab w:val="left" w:pos="540"/>
        </w:tabs>
        <w:spacing w:after="0" w:line="240" w:lineRule="auto"/>
        <w:ind w:left="540" w:hanging="540"/>
        <w:jc w:val="both"/>
      </w:pPr>
      <w:r>
        <w:rPr>
          <w:rFonts w:ascii="Times New Roman" w:eastAsia="Times New Roman" w:hAnsi="Times New Roman" w:cs="Times New Roman"/>
          <w:sz w:val="24"/>
          <w:szCs w:val="24"/>
        </w:rPr>
        <w:t xml:space="preserve">Email: </w:t>
      </w:r>
      <w:hyperlink r:id="rId11">
        <w:r>
          <w:rPr>
            <w:rFonts w:ascii="Times New Roman" w:eastAsia="Times New Roman" w:hAnsi="Times New Roman" w:cs="Times New Roman"/>
            <w:color w:val="0563C1"/>
            <w:sz w:val="24"/>
            <w:szCs w:val="24"/>
            <w:u w:val="single"/>
          </w:rPr>
          <w:t>Ibrahim.Laafia@eeas.europa.eu</w:t>
        </w:r>
      </w:hyperlink>
    </w:p>
    <w:p w14:paraId="3B2C9ACA" w14:textId="77777777" w:rsidR="00AA6706" w:rsidRDefault="00AA6706">
      <w:pPr>
        <w:tabs>
          <w:tab w:val="left" w:pos="540"/>
        </w:tabs>
        <w:spacing w:after="0" w:line="240" w:lineRule="auto"/>
        <w:ind w:left="540" w:hanging="540"/>
        <w:jc w:val="both"/>
        <w:rPr>
          <w:rFonts w:ascii="Times New Roman" w:eastAsia="Times New Roman" w:hAnsi="Times New Roman" w:cs="Times New Roman"/>
          <w:sz w:val="24"/>
          <w:szCs w:val="24"/>
        </w:rPr>
      </w:pPr>
    </w:p>
    <w:p w14:paraId="393B0E9A" w14:textId="77777777" w:rsidR="00AA6706" w:rsidRDefault="00E92918">
      <w:pPr>
        <w:tabs>
          <w:tab w:val="left" w:pos="540"/>
        </w:tabs>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5.2 </w:t>
      </w:r>
      <w:r>
        <w:rPr>
          <w:rFonts w:ascii="Times New Roman" w:eastAsia="Times New Roman" w:hAnsi="Times New Roman" w:cs="Times New Roman"/>
          <w:b/>
          <w:sz w:val="24"/>
          <w:szCs w:val="24"/>
        </w:rPr>
        <w:tab/>
        <w:t>Institutional framework</w:t>
      </w:r>
    </w:p>
    <w:p w14:paraId="29ABEDE8" w14:textId="77777777" w:rsidR="00AA6706" w:rsidRDefault="00E92918">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organisational chart of PCBS is given in annex 2. Several Directorates and Departments of PCBS will be involved as counterparts for the implementation of the Twinning project, namely:</w:t>
      </w:r>
    </w:p>
    <w:p w14:paraId="1F2CEE48" w14:textId="77777777" w:rsidR="004E2A14" w:rsidRDefault="004E2A14">
      <w:pPr>
        <w:tabs>
          <w:tab w:val="left" w:pos="540"/>
        </w:tabs>
        <w:spacing w:after="0" w:line="240" w:lineRule="auto"/>
        <w:jc w:val="both"/>
        <w:rPr>
          <w:rFonts w:ascii="Times New Roman" w:eastAsia="Times New Roman" w:hAnsi="Times New Roman" w:cs="Times New Roman"/>
          <w:sz w:val="24"/>
          <w:szCs w:val="24"/>
        </w:rPr>
      </w:pPr>
    </w:p>
    <w:p w14:paraId="0455229F" w14:textId="77777777" w:rsidR="00AA6706" w:rsidRDefault="00E92918">
      <w:pPr>
        <w:tabs>
          <w:tab w:val="left" w:pos="5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component 1: </w:t>
      </w:r>
    </w:p>
    <w:p w14:paraId="511DDB51" w14:textId="77777777" w:rsidR="00AA6706" w:rsidRDefault="00E92918">
      <w:pPr>
        <w:numPr>
          <w:ilvl w:val="0"/>
          <w:numId w:val="4"/>
        </w:numPr>
        <w:pBdr>
          <w:top w:val="nil"/>
          <w:left w:val="nil"/>
          <w:bottom w:val="nil"/>
          <w:right w:val="nil"/>
          <w:between w:val="nil"/>
        </w:pBdr>
        <w:tabs>
          <w:tab w:val="left" w:pos="540"/>
        </w:tabs>
        <w:spacing w:after="0" w:line="240" w:lineRule="auto"/>
        <w:jc w:val="both"/>
        <w:rPr>
          <w:color w:val="000000"/>
          <w:sz w:val="24"/>
          <w:szCs w:val="24"/>
        </w:rPr>
      </w:pPr>
      <w:r>
        <w:rPr>
          <w:rFonts w:ascii="Times New Roman" w:eastAsia="Times New Roman" w:hAnsi="Times New Roman" w:cs="Times New Roman"/>
          <w:color w:val="000000"/>
          <w:sz w:val="24"/>
          <w:szCs w:val="24"/>
        </w:rPr>
        <w:t>The “Assistant Under-Secretary for administrative, Financial and IT Affairs” and more particularly the “Information systems and computer Directorate” and the “Dissemination and documentation Department”,</w:t>
      </w:r>
    </w:p>
    <w:p w14:paraId="01739D0E" w14:textId="77777777" w:rsidR="00AA6706" w:rsidRDefault="00E92918">
      <w:pPr>
        <w:tabs>
          <w:tab w:val="left" w:pos="5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component 2:</w:t>
      </w:r>
    </w:p>
    <w:p w14:paraId="4B5CC168" w14:textId="77777777" w:rsidR="00AA6706" w:rsidRDefault="00E92918">
      <w:pPr>
        <w:numPr>
          <w:ilvl w:val="0"/>
          <w:numId w:val="5"/>
        </w:numPr>
        <w:pBdr>
          <w:top w:val="nil"/>
          <w:left w:val="nil"/>
          <w:bottom w:val="nil"/>
          <w:right w:val="nil"/>
          <w:between w:val="nil"/>
        </w:pBdr>
        <w:tabs>
          <w:tab w:val="left" w:pos="540"/>
        </w:tabs>
        <w:spacing w:after="0" w:line="240" w:lineRule="auto"/>
        <w:jc w:val="both"/>
        <w:rPr>
          <w:color w:val="000000"/>
          <w:sz w:val="24"/>
          <w:szCs w:val="24"/>
        </w:rPr>
      </w:pPr>
      <w:r>
        <w:rPr>
          <w:rFonts w:ascii="Times New Roman" w:eastAsia="Times New Roman" w:hAnsi="Times New Roman" w:cs="Times New Roman"/>
          <w:color w:val="000000"/>
          <w:sz w:val="24"/>
          <w:szCs w:val="24"/>
        </w:rPr>
        <w:t>The “Assistant Under-Secretary for Statistical Affairs” and “Assistant Under-Secretary for administrative, Financial and IT Affairs”</w:t>
      </w:r>
    </w:p>
    <w:p w14:paraId="407489C6" w14:textId="77777777" w:rsidR="00AA6706" w:rsidRDefault="00E92918">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 component 3:</w:t>
      </w:r>
      <w:r>
        <w:rPr>
          <w:rFonts w:ascii="Times New Roman" w:eastAsia="Times New Roman" w:hAnsi="Times New Roman" w:cs="Times New Roman"/>
          <w:sz w:val="24"/>
          <w:szCs w:val="24"/>
        </w:rPr>
        <w:t xml:space="preserve"> </w:t>
      </w:r>
    </w:p>
    <w:p w14:paraId="51D651D0" w14:textId="77777777" w:rsidR="00AA6706" w:rsidRDefault="00E92918">
      <w:pPr>
        <w:numPr>
          <w:ilvl w:val="0"/>
          <w:numId w:val="5"/>
        </w:numPr>
        <w:pBdr>
          <w:top w:val="nil"/>
          <w:left w:val="nil"/>
          <w:bottom w:val="nil"/>
          <w:right w:val="nil"/>
          <w:between w:val="nil"/>
        </w:pBdr>
        <w:tabs>
          <w:tab w:val="left" w:pos="54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“Assistant Under-Secretary for Statistical Affairs” will be involved through the Registers and Statistical Monitoring Directorate. </w:t>
      </w:r>
    </w:p>
    <w:p w14:paraId="260D6D15" w14:textId="77777777" w:rsidR="00AA6706" w:rsidRDefault="00E92918">
      <w:pPr>
        <w:tabs>
          <w:tab w:val="left" w:pos="5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 component 4:</w:t>
      </w:r>
      <w:r>
        <w:rPr>
          <w:rFonts w:ascii="Times New Roman" w:eastAsia="Times New Roman" w:hAnsi="Times New Roman" w:cs="Times New Roman"/>
          <w:color w:val="000000"/>
          <w:sz w:val="24"/>
          <w:szCs w:val="24"/>
        </w:rPr>
        <w:t xml:space="preserve"> </w:t>
      </w:r>
    </w:p>
    <w:p w14:paraId="6C1E9445" w14:textId="77777777" w:rsidR="00AA6706" w:rsidRDefault="00E92918">
      <w:pPr>
        <w:numPr>
          <w:ilvl w:val="0"/>
          <w:numId w:val="5"/>
        </w:numPr>
        <w:pBdr>
          <w:top w:val="nil"/>
          <w:left w:val="nil"/>
          <w:bottom w:val="nil"/>
          <w:right w:val="nil"/>
          <w:between w:val="nil"/>
        </w:pBdr>
        <w:tabs>
          <w:tab w:val="left" w:pos="540"/>
        </w:tabs>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The “Assistant Under-Secretary for Statistical Affairs” will be involved throughout the Standards, Methodologies and Quality Directorate. </w:t>
      </w:r>
    </w:p>
    <w:p w14:paraId="6C2B0C81" w14:textId="77777777" w:rsidR="00AA6706" w:rsidRDefault="00AA6706">
      <w:pPr>
        <w:pBdr>
          <w:top w:val="nil"/>
          <w:left w:val="nil"/>
          <w:bottom w:val="nil"/>
          <w:right w:val="nil"/>
          <w:between w:val="nil"/>
        </w:pBdr>
        <w:tabs>
          <w:tab w:val="left" w:pos="540"/>
        </w:tabs>
        <w:spacing w:after="0" w:line="240" w:lineRule="auto"/>
        <w:ind w:left="360"/>
        <w:jc w:val="both"/>
        <w:rPr>
          <w:rFonts w:ascii="Times New Roman" w:eastAsia="Times New Roman" w:hAnsi="Times New Roman" w:cs="Times New Roman"/>
          <w:color w:val="000000"/>
          <w:sz w:val="24"/>
          <w:szCs w:val="24"/>
        </w:rPr>
      </w:pPr>
    </w:p>
    <w:p w14:paraId="4A8BB15D" w14:textId="77777777" w:rsidR="00AA6706" w:rsidRDefault="00E92918">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PCBS is aware of the importance of having an efficient coordination among all these units and this will be considered carefully for the choice of the counterparts for the Project Leader and the RTA. PCBS will also mobilise its staff behind the objectives of the Twinning project in order to make them an integral part of its development strategy. </w:t>
      </w:r>
    </w:p>
    <w:p w14:paraId="6C202A67" w14:textId="77777777" w:rsidR="00AA6706" w:rsidRDefault="00AA6706">
      <w:pPr>
        <w:tabs>
          <w:tab w:val="left" w:pos="540"/>
        </w:tabs>
        <w:spacing w:after="0" w:line="240" w:lineRule="auto"/>
        <w:jc w:val="both"/>
        <w:rPr>
          <w:rFonts w:ascii="Times New Roman" w:eastAsia="Times New Roman" w:hAnsi="Times New Roman" w:cs="Times New Roman"/>
          <w:sz w:val="24"/>
          <w:szCs w:val="24"/>
        </w:rPr>
      </w:pPr>
    </w:p>
    <w:p w14:paraId="2907A7A8" w14:textId="77777777" w:rsidR="00AA6706" w:rsidRDefault="00E92918">
      <w:pPr>
        <w:tabs>
          <w:tab w:val="left" w:pos="5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5.3</w:t>
      </w:r>
      <w:r>
        <w:rPr>
          <w:rFonts w:ascii="Times New Roman" w:eastAsia="Times New Roman" w:hAnsi="Times New Roman" w:cs="Times New Roman"/>
          <w:b/>
          <w:sz w:val="24"/>
          <w:szCs w:val="24"/>
        </w:rPr>
        <w:tab/>
        <w:t>Counterparts in the Beneficiary administration:</w:t>
      </w:r>
    </w:p>
    <w:p w14:paraId="25B7A3C9" w14:textId="77777777" w:rsidR="00AA6706" w:rsidRDefault="00E92918">
      <w:pP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5.3.1 Contact person:</w:t>
      </w:r>
    </w:p>
    <w:p w14:paraId="11132200"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for the general administration/information on PCBS and on the Twinning project: </w:t>
      </w:r>
    </w:p>
    <w:p w14:paraId="260C1485" w14:textId="77777777" w:rsidR="00AA6706" w:rsidRDefault="00E9291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Dima Masad-International Relations Directorate </w:t>
      </w:r>
    </w:p>
    <w:p w14:paraId="387C06D6" w14:textId="77777777" w:rsidR="00AA6706" w:rsidRDefault="00E92918">
      <w:pPr>
        <w:shd w:val="clear" w:color="auto" w:fill="FFFFFF"/>
        <w:tabs>
          <w:tab w:val="left" w:pos="3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PCBS</w:t>
      </w:r>
      <w:r>
        <w:rPr>
          <w:rFonts w:ascii="Times New Roman" w:eastAsia="Times New Roman" w:hAnsi="Times New Roman" w:cs="Times New Roman"/>
          <w:sz w:val="24"/>
          <w:szCs w:val="24"/>
        </w:rPr>
        <w:tab/>
      </w:r>
    </w:p>
    <w:p w14:paraId="091F1564"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Box 1647</w:t>
      </w:r>
    </w:p>
    <w:p w14:paraId="0884420C"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Ramallah, Palestine</w:t>
      </w:r>
    </w:p>
    <w:p w14:paraId="54E679FC" w14:textId="77777777" w:rsidR="00AA6706" w:rsidRDefault="00840255">
      <w:pPr>
        <w:spacing w:after="0" w:line="240" w:lineRule="auto"/>
        <w:jc w:val="both"/>
      </w:pPr>
      <w:hyperlink r:id="rId12">
        <w:r w:rsidR="00E92918">
          <w:rPr>
            <w:rFonts w:ascii="Times New Roman" w:eastAsia="Times New Roman" w:hAnsi="Times New Roman" w:cs="Times New Roman"/>
            <w:color w:val="0563C1"/>
            <w:sz w:val="24"/>
            <w:szCs w:val="24"/>
            <w:u w:val="single"/>
          </w:rPr>
          <w:t>dmasad@pcbs.gov.ps</w:t>
        </w:r>
      </w:hyperlink>
    </w:p>
    <w:p w14:paraId="28E29828" w14:textId="77777777" w:rsidR="00AA6706" w:rsidRDefault="00AA6706">
      <w:pPr>
        <w:spacing w:after="0" w:line="240" w:lineRule="auto"/>
        <w:jc w:val="both"/>
        <w:rPr>
          <w:rFonts w:ascii="Times New Roman" w:eastAsia="Times New Roman" w:hAnsi="Times New Roman" w:cs="Times New Roman"/>
          <w:sz w:val="24"/>
          <w:szCs w:val="24"/>
        </w:rPr>
      </w:pPr>
    </w:p>
    <w:p w14:paraId="17F407AE" w14:textId="77777777" w:rsidR="00AA6706" w:rsidRDefault="00E92918">
      <w:pPr>
        <w:spacing w:before="120"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5.3.2</w:t>
      </w:r>
      <w:r>
        <w:rPr>
          <w:rFonts w:ascii="Times New Roman" w:eastAsia="Times New Roman" w:hAnsi="Times New Roman" w:cs="Times New Roman"/>
          <w:b/>
          <w:sz w:val="24"/>
          <w:szCs w:val="24"/>
        </w:rPr>
        <w:tab/>
        <w:t>PL counterpart</w:t>
      </w:r>
    </w:p>
    <w:p w14:paraId="07D76D30" w14:textId="77777777" w:rsidR="00AA6706" w:rsidRDefault="00E9291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Leader for the operational dialogue under the Twinning project with a strategic perspective, mainly involved in the steering of the Twinning project: </w:t>
      </w:r>
    </w:p>
    <w:p w14:paraId="6E848F25" w14:textId="77777777" w:rsidR="00AA6706" w:rsidRDefault="00E9291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Haleema Saeed </w:t>
      </w:r>
    </w:p>
    <w:p w14:paraId="6E746DEF" w14:textId="77777777" w:rsidR="00AA6706" w:rsidRDefault="00E9291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Assistant of President of PCBS </w:t>
      </w:r>
    </w:p>
    <w:p w14:paraId="03AA4E75"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PCBS</w:t>
      </w:r>
    </w:p>
    <w:p w14:paraId="37908FE2"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 Box 1647</w:t>
      </w:r>
    </w:p>
    <w:p w14:paraId="3FEC9F7A"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Ramallah, Palestine</w:t>
      </w:r>
    </w:p>
    <w:p w14:paraId="73AEE502" w14:textId="77777777" w:rsidR="00AA6706" w:rsidRDefault="00840255">
      <w:pPr>
        <w:spacing w:after="0" w:line="240" w:lineRule="auto"/>
        <w:jc w:val="both"/>
        <w:rPr>
          <w:rFonts w:ascii="Times New Roman" w:eastAsia="Times New Roman" w:hAnsi="Times New Roman" w:cs="Times New Roman"/>
          <w:sz w:val="24"/>
          <w:szCs w:val="24"/>
        </w:rPr>
      </w:pPr>
      <w:hyperlink r:id="rId13">
        <w:r w:rsidR="00E92918">
          <w:rPr>
            <w:rFonts w:ascii="Times New Roman" w:eastAsia="Times New Roman" w:hAnsi="Times New Roman" w:cs="Times New Roman"/>
            <w:color w:val="0563C1"/>
            <w:sz w:val="24"/>
            <w:szCs w:val="24"/>
            <w:u w:val="single"/>
          </w:rPr>
          <w:t>haleema@pcbs.gov.ps</w:t>
        </w:r>
      </w:hyperlink>
    </w:p>
    <w:p w14:paraId="179467D4" w14:textId="77777777" w:rsidR="00AA6706" w:rsidRDefault="00E92918">
      <w:pP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5.3.3</w:t>
      </w:r>
      <w:r>
        <w:rPr>
          <w:rFonts w:ascii="Times New Roman" w:eastAsia="Times New Roman" w:hAnsi="Times New Roman" w:cs="Times New Roman"/>
          <w:b/>
          <w:sz w:val="24"/>
          <w:szCs w:val="24"/>
        </w:rPr>
        <w:tab/>
        <w:t>RTA counterpart</w:t>
      </w:r>
    </w:p>
    <w:p w14:paraId="335FEB49"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4"/>
          <w:szCs w:val="24"/>
        </w:rPr>
        <w:t xml:space="preserve">Person mainly involved in the day-to-day management of the activities, ensuring in particular the relations and contacts with all of the other PCBS persons/units involved in the Twinning project: </w:t>
      </w:r>
    </w:p>
    <w:p w14:paraId="01D21D00" w14:textId="77777777" w:rsidR="00AA6706"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rFonts w:ascii="Times New Roman" w:eastAsia="Times New Roman" w:hAnsi="Times New Roman" w:cs="Times New Roman"/>
          <w:sz w:val="24"/>
          <w:szCs w:val="24"/>
        </w:rPr>
        <w:t>Mr. Husam Khalifeh</w:t>
      </w:r>
      <w:r>
        <w:rPr>
          <w:sz w:val="24"/>
          <w:szCs w:val="24"/>
        </w:rPr>
        <w:t xml:space="preserve"> </w:t>
      </w:r>
    </w:p>
    <w:p w14:paraId="74AF356E" w14:textId="77777777" w:rsidR="00AA6706" w:rsidRPr="008146D7" w:rsidRDefault="00E9291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8146D7">
        <w:rPr>
          <w:rFonts w:ascii="Times New Roman" w:eastAsia="Times New Roman" w:hAnsi="Times New Roman" w:cs="Times New Roman"/>
          <w:sz w:val="24"/>
          <w:szCs w:val="24"/>
        </w:rPr>
        <w:t xml:space="preserve">Director of Foreign Trade Statistics Department </w:t>
      </w:r>
    </w:p>
    <w:p w14:paraId="00A1B228" w14:textId="77777777" w:rsidR="00AA6706" w:rsidRPr="009A3FF4"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A3FF4">
        <w:rPr>
          <w:rFonts w:ascii="Times New Roman" w:eastAsia="Times New Roman" w:hAnsi="Times New Roman" w:cs="Times New Roman"/>
          <w:sz w:val="24"/>
          <w:szCs w:val="24"/>
        </w:rPr>
        <w:t>PCBS</w:t>
      </w:r>
    </w:p>
    <w:p w14:paraId="563C5004" w14:textId="77777777" w:rsidR="00AA6706" w:rsidRPr="009A3FF4"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A3FF4">
        <w:rPr>
          <w:rFonts w:ascii="Times New Roman" w:eastAsia="Times New Roman" w:hAnsi="Times New Roman" w:cs="Times New Roman"/>
          <w:sz w:val="24"/>
          <w:szCs w:val="24"/>
        </w:rPr>
        <w:t>P.O. Box 1647</w:t>
      </w:r>
    </w:p>
    <w:p w14:paraId="62D69F17" w14:textId="77777777" w:rsidR="00AA6706" w:rsidRPr="009A3FF4" w:rsidRDefault="00E929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A3FF4">
        <w:rPr>
          <w:rFonts w:ascii="Times New Roman" w:eastAsia="Times New Roman" w:hAnsi="Times New Roman" w:cs="Times New Roman"/>
          <w:sz w:val="24"/>
          <w:szCs w:val="24"/>
        </w:rPr>
        <w:t>Ramallah, Palestine</w:t>
      </w:r>
    </w:p>
    <w:p w14:paraId="5EA22167" w14:textId="77777777" w:rsidR="00AA6706" w:rsidRDefault="00840255">
      <w:pPr>
        <w:tabs>
          <w:tab w:val="left" w:pos="540"/>
        </w:tabs>
        <w:spacing w:after="0" w:line="240" w:lineRule="auto"/>
        <w:ind w:left="540" w:hanging="540"/>
        <w:rPr>
          <w:rFonts w:ascii="Times New Roman" w:eastAsia="Times New Roman" w:hAnsi="Times New Roman" w:cs="Times New Roman"/>
          <w:i/>
          <w:sz w:val="24"/>
          <w:szCs w:val="24"/>
        </w:rPr>
      </w:pPr>
      <w:hyperlink r:id="rId14">
        <w:r w:rsidR="00E92918">
          <w:rPr>
            <w:color w:val="0563C1"/>
            <w:sz w:val="24"/>
            <w:szCs w:val="24"/>
            <w:u w:val="single"/>
          </w:rPr>
          <w:t>husamkh@pcbs.gov.ps</w:t>
        </w:r>
      </w:hyperlink>
    </w:p>
    <w:p w14:paraId="0CE8436A" w14:textId="77777777" w:rsidR="00AA6706" w:rsidRDefault="00E92918">
      <w:pPr>
        <w:spacing w:before="120" w:after="0" w:line="240" w:lineRule="auto"/>
        <w:ind w:left="539" w:hanging="539"/>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Duration of the project</w:t>
      </w:r>
    </w:p>
    <w:p w14:paraId="456EE890" w14:textId="77777777" w:rsidR="00AA6706" w:rsidRDefault="00E929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Twinning project will be carried out in a total period of 36 months.</w:t>
      </w:r>
    </w:p>
    <w:p w14:paraId="4ADCB8D9" w14:textId="77777777" w:rsidR="00AA6706" w:rsidRDefault="00AA6706">
      <w:pPr>
        <w:spacing w:after="0" w:line="240" w:lineRule="auto"/>
        <w:ind w:left="567" w:hanging="567"/>
        <w:rPr>
          <w:rFonts w:ascii="Times New Roman" w:eastAsia="Times New Roman" w:hAnsi="Times New Roman" w:cs="Times New Roman"/>
          <w:b/>
          <w:sz w:val="24"/>
          <w:szCs w:val="24"/>
        </w:rPr>
      </w:pPr>
    </w:p>
    <w:p w14:paraId="27AB89AA" w14:textId="77777777" w:rsidR="00AA6706" w:rsidRDefault="00E92918">
      <w:pPr>
        <w:spacing w:after="0" w:line="24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Management and reporting</w:t>
      </w:r>
      <w:r>
        <w:rPr>
          <w:rFonts w:ascii="Times New Roman" w:eastAsia="Times New Roman" w:hAnsi="Times New Roman" w:cs="Times New Roman"/>
          <w:b/>
          <w:sz w:val="24"/>
          <w:szCs w:val="24"/>
          <w:vertAlign w:val="superscript"/>
        </w:rPr>
        <w:footnoteReference w:id="1"/>
      </w:r>
    </w:p>
    <w:p w14:paraId="7ACCFED1" w14:textId="77777777" w:rsidR="00AA6706" w:rsidRDefault="00E92918">
      <w:pPr>
        <w:spacing w:after="0" w:line="24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b/>
          <w:sz w:val="24"/>
          <w:szCs w:val="24"/>
        </w:rPr>
        <w:tab/>
        <w:t>Language</w:t>
      </w:r>
    </w:p>
    <w:p w14:paraId="2558A3BE" w14:textId="5FABDC40"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official language of the project is English. All formal communications regarding the project, including interim and final reports, shall be produced in the language of the contract.</w:t>
      </w:r>
    </w:p>
    <w:p w14:paraId="5F2D76CA" w14:textId="77777777" w:rsidR="00084A6B" w:rsidRDefault="00084A6B">
      <w:pPr>
        <w:spacing w:after="0" w:line="240" w:lineRule="auto"/>
        <w:jc w:val="both"/>
        <w:rPr>
          <w:rFonts w:ascii="Times New Roman" w:eastAsia="Times New Roman" w:hAnsi="Times New Roman" w:cs="Times New Roman"/>
          <w:sz w:val="24"/>
          <w:szCs w:val="24"/>
        </w:rPr>
      </w:pPr>
    </w:p>
    <w:p w14:paraId="548E87C3" w14:textId="77777777" w:rsidR="00AA6706" w:rsidRDefault="00E92918">
      <w:pPr>
        <w:spacing w:after="0" w:line="24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7.2 </w:t>
      </w:r>
      <w:r>
        <w:rPr>
          <w:rFonts w:ascii="Times New Roman" w:eastAsia="Times New Roman" w:hAnsi="Times New Roman" w:cs="Times New Roman"/>
          <w:b/>
          <w:sz w:val="24"/>
          <w:szCs w:val="24"/>
        </w:rPr>
        <w:tab/>
        <w:t>Project Steering Committee</w:t>
      </w:r>
    </w:p>
    <w:p w14:paraId="7AFB3893" w14:textId="17231808" w:rsidR="00AA6706" w:rsidRDefault="00E92918">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project steering committee (PSC)</w:t>
      </w:r>
      <w:r>
        <w:t xml:space="preserve"> </w:t>
      </w:r>
      <w:r>
        <w:rPr>
          <w:rFonts w:ascii="Times New Roman" w:eastAsia="Times New Roman" w:hAnsi="Times New Roman" w:cs="Times New Roman"/>
          <w:sz w:val="24"/>
          <w:szCs w:val="24"/>
        </w:rPr>
        <w:t xml:space="preserve">will be established at the beginning of the project. It shall oversee the implementation of the project. The Steering Committee is composed with PCBS, the European Union Representative Office, the Member State PL, the junior Member State PL(s) (in case of consortium) and the Beneficiary PL, as well as the RTA and the RTA counterpart. Member State Component Leaders and Beneficiary Component Leader counterparts should participate in the debates on topics related to their competences. </w:t>
      </w:r>
    </w:p>
    <w:p w14:paraId="385D9F6F" w14:textId="77777777" w:rsidR="00084A6B" w:rsidRDefault="00084A6B">
      <w:pPr>
        <w:tabs>
          <w:tab w:val="left" w:pos="540"/>
        </w:tabs>
        <w:spacing w:after="0" w:line="240" w:lineRule="auto"/>
        <w:jc w:val="both"/>
        <w:rPr>
          <w:rFonts w:ascii="Times New Roman" w:eastAsia="Times New Roman" w:hAnsi="Times New Roman" w:cs="Times New Roman"/>
          <w:sz w:val="24"/>
          <w:szCs w:val="24"/>
        </w:rPr>
      </w:pPr>
    </w:p>
    <w:p w14:paraId="7978CF50" w14:textId="2B97FCC1" w:rsidR="00AA6706" w:rsidRDefault="00E92918" w:rsidP="00965837">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Steering Committee meets at quarterly intervals.</w:t>
      </w:r>
      <w:r w:rsidR="00084A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2AB618AA"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PSC will submit by the end of the meetings the minutes of the decisions taken. Official minutes will be kept in English and distributed to all parties within two weeks after the PSC meeting.</w:t>
      </w:r>
    </w:p>
    <w:p w14:paraId="26DCFB1D" w14:textId="77777777" w:rsidR="00AA6706" w:rsidRDefault="00AA6706">
      <w:pPr>
        <w:spacing w:after="0" w:line="240" w:lineRule="auto"/>
        <w:ind w:left="567" w:hanging="567"/>
        <w:rPr>
          <w:rFonts w:ascii="Times New Roman" w:eastAsia="Times New Roman" w:hAnsi="Times New Roman" w:cs="Times New Roman"/>
          <w:sz w:val="24"/>
          <w:szCs w:val="24"/>
        </w:rPr>
      </w:pPr>
    </w:p>
    <w:p w14:paraId="069A5AB6" w14:textId="77777777" w:rsidR="00AA6706" w:rsidRDefault="00E92918">
      <w:pPr>
        <w:spacing w:after="0" w:line="24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7.3 </w:t>
      </w:r>
      <w:r>
        <w:rPr>
          <w:rFonts w:ascii="Times New Roman" w:eastAsia="Times New Roman" w:hAnsi="Times New Roman" w:cs="Times New Roman"/>
          <w:b/>
          <w:sz w:val="24"/>
          <w:szCs w:val="24"/>
        </w:rPr>
        <w:tab/>
        <w:t>Reporting</w:t>
      </w:r>
    </w:p>
    <w:p w14:paraId="6A969D0E" w14:textId="057C13AF" w:rsidR="00480AC4"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 the mandatory results </w:t>
      </w:r>
      <w:r>
        <w:rPr>
          <w:rFonts w:ascii="Times New Roman" w:eastAsia="Times New Roman" w:hAnsi="Times New Roman" w:cs="Times New Roman"/>
          <w:color w:val="000000"/>
          <w:sz w:val="24"/>
          <w:szCs w:val="24"/>
        </w:rPr>
        <w:t>and provide precise recommendations and corrective measures to be decided by in order to ensure the further progress</w:t>
      </w:r>
      <w:r>
        <w:rPr>
          <w:rFonts w:ascii="Times New Roman" w:eastAsia="Times New Roman" w:hAnsi="Times New Roman" w:cs="Times New Roman"/>
          <w:sz w:val="24"/>
          <w:szCs w:val="24"/>
        </w:rPr>
        <w:t>.</w:t>
      </w:r>
    </w:p>
    <w:p w14:paraId="040BCB23" w14:textId="77777777" w:rsidR="00480AC4" w:rsidRDefault="00480A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CB48C6E" w14:textId="77777777" w:rsidR="00AA6706" w:rsidRDefault="00AA6706">
      <w:pPr>
        <w:spacing w:after="0" w:line="240" w:lineRule="auto"/>
        <w:jc w:val="both"/>
        <w:rPr>
          <w:rFonts w:ascii="Times New Roman" w:eastAsia="Times New Roman" w:hAnsi="Times New Roman" w:cs="Times New Roman"/>
          <w:sz w:val="24"/>
          <w:szCs w:val="24"/>
        </w:rPr>
      </w:pPr>
    </w:p>
    <w:p w14:paraId="2F1410FB" w14:textId="77777777" w:rsidR="00AA6706" w:rsidRDefault="00AA6706">
      <w:pPr>
        <w:spacing w:after="0" w:line="240" w:lineRule="auto"/>
        <w:ind w:left="567"/>
        <w:jc w:val="both"/>
        <w:rPr>
          <w:rFonts w:ascii="Times New Roman" w:eastAsia="Times New Roman" w:hAnsi="Times New Roman" w:cs="Times New Roman"/>
          <w:b/>
          <w:sz w:val="24"/>
          <w:szCs w:val="24"/>
        </w:rPr>
      </w:pPr>
    </w:p>
    <w:p w14:paraId="2FDC406E" w14:textId="77777777" w:rsidR="00AA6706" w:rsidRDefault="00E92918">
      <w:pPr>
        <w:spacing w:before="120" w:after="0" w:line="240" w:lineRule="auto"/>
        <w:ind w:left="54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 xml:space="preserve">Sustainability </w:t>
      </w:r>
    </w:p>
    <w:p w14:paraId="2FA08E3C" w14:textId="5EA54B03" w:rsidR="00AA6706" w:rsidRDefault="00E92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PCBS was established in 1993 and since then ensuring sustainability of human resources has been one of the vital issues that necessitates having a continuous capacity building process to guarantee building on the expertise gained by senior professionals before retirement to be transferred to the junior staff. This puts pressure on human resources management and valorisation, intensive efforts are being done to quickly upgrade middle management staff to take over responsibilities left vacant by the people leaving. This is the reason why the Twinning must build extensively on capacity building and training. As a consequence, there will be only a few study visits planned, most of the activities being developed around transfer of knowledge and know-how from the partner EU NSI. The Twinning Proposal is developed with in mind the establishment of peer to peer technical relations that will remain even after the end of the project.</w:t>
      </w:r>
    </w:p>
    <w:p w14:paraId="063B9659" w14:textId="77777777" w:rsidR="00965837" w:rsidRDefault="0096583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7D5835" w14:textId="77777777" w:rsidR="00AA6706" w:rsidRDefault="00E92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PCBS has recently developed its Palestine Data Strategy (PDS) 2022-2026, this being an evidence that the organisation has a clear vision for its future and plans for its development. The PDS process has been very open and transparent this allowing to build trust and confidence with local partners in the NSS but also with the Donor Community. This will certainly help PCBS to carry on with its objectives, in particular regarding the exchange with the other local data producers, on the one hand, and the mobilisation of external support for its projects, on the other hand.</w:t>
      </w:r>
    </w:p>
    <w:p w14:paraId="112F34A1" w14:textId="77777777" w:rsidR="00965837" w:rsidRDefault="0096583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ADBCE1" w14:textId="53F5A106" w:rsidR="00AA6706" w:rsidRDefault="00E92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PCBS is deeply rooted in the national institutional framework and involved effectively in numerous national committees and working groups, in particular but not exclusively linked to the SDGs.</w:t>
      </w:r>
    </w:p>
    <w:p w14:paraId="06D93364" w14:textId="77777777" w:rsidR="00965837" w:rsidRDefault="0096583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33AC21" w14:textId="2A4A7E3A" w:rsidR="00AA6706" w:rsidRDefault="00E9291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The Twinning Proposal addresses issues that are of prime priority for PCBS and are already the object of initial and draft work plans, this being a guarantee for its commitment and involvement in the achievement of the mandatory results and the follow-up of the results in the future. The staff is highly mobilised and in demand for the establishment of a peer to peer relationship with an NSI from the EU and sees it as an opportunity to progress in a more comprehensive and articulated way.</w:t>
      </w:r>
      <w:r>
        <w:rPr>
          <w:rFonts w:ascii="Times New Roman" w:eastAsia="Times New Roman" w:hAnsi="Times New Roman" w:cs="Times New Roman"/>
          <w:i/>
          <w:color w:val="000000"/>
          <w:sz w:val="24"/>
          <w:szCs w:val="24"/>
        </w:rPr>
        <w:t xml:space="preserve">   </w:t>
      </w:r>
    </w:p>
    <w:p w14:paraId="595F1DCB" w14:textId="77777777" w:rsidR="00AA6706" w:rsidRDefault="00AA67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06CA3E" w14:textId="77777777" w:rsidR="00AA6706" w:rsidRDefault="00E92918">
      <w:pPr>
        <w:spacing w:before="120" w:after="0" w:line="240" w:lineRule="auto"/>
        <w:ind w:left="540" w:hanging="540"/>
        <w:rPr>
          <w:rFonts w:ascii="Times New Roman" w:eastAsia="Times New Roman" w:hAnsi="Times New Roman" w:cs="Times New Roman"/>
          <w:i/>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 xml:space="preserve">Crosscutting issues </w:t>
      </w:r>
      <w:r>
        <w:rPr>
          <w:rFonts w:ascii="Times New Roman" w:eastAsia="Times New Roman" w:hAnsi="Times New Roman" w:cs="Times New Roman"/>
          <w:i/>
          <w:sz w:val="24"/>
          <w:szCs w:val="24"/>
        </w:rPr>
        <w:t>(equal opportunity, environment, climate etc…)</w:t>
      </w:r>
    </w:p>
    <w:p w14:paraId="70CF6828" w14:textId="0B29D99A" w:rsidR="00AA6706" w:rsidRDefault="006B2A38" w:rsidP="006B2A3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work of the </w:t>
      </w:r>
      <w:r w:rsidR="00E92918">
        <w:rPr>
          <w:rFonts w:ascii="Times New Roman" w:eastAsia="Times New Roman" w:hAnsi="Times New Roman" w:cs="Times New Roman"/>
          <w:color w:val="000000"/>
          <w:sz w:val="24"/>
          <w:szCs w:val="24"/>
        </w:rPr>
        <w:t>PCBS</w:t>
      </w:r>
      <w:r>
        <w:rPr>
          <w:rFonts w:ascii="Times New Roman" w:eastAsia="Times New Roman" w:hAnsi="Times New Roman" w:cs="Times New Roman"/>
          <w:color w:val="000000"/>
          <w:sz w:val="24"/>
          <w:szCs w:val="24"/>
        </w:rPr>
        <w:t xml:space="preserve"> is essential for</w:t>
      </w:r>
      <w:r w:rsidR="00E92918">
        <w:rPr>
          <w:rFonts w:ascii="Times New Roman" w:eastAsia="Times New Roman" w:hAnsi="Times New Roman" w:cs="Times New Roman"/>
          <w:color w:val="000000"/>
          <w:sz w:val="24"/>
          <w:szCs w:val="24"/>
        </w:rPr>
        <w:t xml:space="preserve"> its ongoing mission of promoting evidence-based policy-making and ensuring the availability of high-quality data to support sustainable development. It plays a key role in strengthening data management in an increasingly complex technological environment, serving as the backbone of the national statistical system. </w:t>
      </w:r>
    </w:p>
    <w:p w14:paraId="1420DFEA" w14:textId="77777777" w:rsidR="006B2A38" w:rsidRDefault="006B2A3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FDBB3DA" w14:textId="6CBAB8CB" w:rsidR="00AA6706" w:rsidRPr="00183C4C" w:rsidRDefault="00E92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3C4C">
        <w:rPr>
          <w:rFonts w:ascii="Times New Roman" w:eastAsia="Times New Roman" w:hAnsi="Times New Roman" w:cs="Times New Roman"/>
          <w:color w:val="000000"/>
          <w:sz w:val="24"/>
          <w:szCs w:val="24"/>
        </w:rPr>
        <w:t>To support transparency, accountability, and evidence-based decision-mak</w:t>
      </w:r>
      <w:r w:rsidR="006B2A38" w:rsidRPr="00183C4C">
        <w:rPr>
          <w:rFonts w:ascii="Times New Roman" w:eastAsia="Times New Roman" w:hAnsi="Times New Roman" w:cs="Times New Roman"/>
          <w:color w:val="000000"/>
          <w:sz w:val="24"/>
          <w:szCs w:val="24"/>
        </w:rPr>
        <w:t>ing, PCBS continues to prioritis</w:t>
      </w:r>
      <w:r w:rsidRPr="00183C4C">
        <w:rPr>
          <w:rFonts w:ascii="Times New Roman" w:eastAsia="Times New Roman" w:hAnsi="Times New Roman" w:cs="Times New Roman"/>
          <w:color w:val="000000"/>
          <w:sz w:val="24"/>
          <w:szCs w:val="24"/>
        </w:rPr>
        <w:t>e data governance and communication strategies that build trust among stakeholders. Technological advancements, data management, and improved administrative records are key to developing a robust, effective, and reliable statistical system capable of guiding policy decisions and contributing to the achievement of the Sustainable Development Agenda 2030.</w:t>
      </w:r>
    </w:p>
    <w:p w14:paraId="0A8F8CA3" w14:textId="77777777" w:rsidR="00AA6706" w:rsidRDefault="00E92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3C4C">
        <w:rPr>
          <w:rFonts w:ascii="Times New Roman" w:eastAsia="Times New Roman" w:hAnsi="Times New Roman" w:cs="Times New Roman"/>
          <w:color w:val="000000"/>
          <w:sz w:val="24"/>
          <w:szCs w:val="24"/>
        </w:rPr>
        <w:t>It is worth mentioning that all three components once achieved would maintain and promote the crosscutting issues such as gender equality, environment, good governance…etc.</w:t>
      </w:r>
    </w:p>
    <w:p w14:paraId="401305E8" w14:textId="77777777" w:rsidR="00AA6706" w:rsidRDefault="00AA67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4D67411" w14:textId="77777777" w:rsidR="00AA6706" w:rsidRDefault="00E92918">
      <w:pPr>
        <w:spacing w:before="120" w:after="0" w:line="240" w:lineRule="auto"/>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Conditionality and sequencing</w:t>
      </w:r>
    </w:p>
    <w:p w14:paraId="222F8166"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specific conditionality attached to this proposal beyond what the Twinning manual specifies for the involvement of the beneficiary institution.</w:t>
      </w:r>
    </w:p>
    <w:p w14:paraId="1383FC00"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Capacity building requires sustained ownership and strategic commitment from the relevant authorities and significant investment in terms of resources and expertise. There are available infrastructure and logistics capacities, accordingly, the beneficiary are fully committed to implement the project, meaning it appoints adequate qualified and competent staff to participate in the project implementation, as well as allocate appropriate working space and facilities.</w:t>
      </w:r>
    </w:p>
    <w:p w14:paraId="49674C97" w14:textId="77777777" w:rsidR="00AA6706" w:rsidRDefault="00AA6706">
      <w:pPr>
        <w:spacing w:after="0" w:line="240" w:lineRule="auto"/>
        <w:jc w:val="both"/>
        <w:rPr>
          <w:rFonts w:ascii="Times New Roman" w:eastAsia="Times New Roman" w:hAnsi="Times New Roman" w:cs="Times New Roman"/>
          <w:sz w:val="24"/>
          <w:szCs w:val="24"/>
        </w:rPr>
      </w:pPr>
    </w:p>
    <w:p w14:paraId="51EAD887" w14:textId="77777777" w:rsidR="00AA6706" w:rsidRDefault="00E92918">
      <w:p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Indicators for performance measurement</w:t>
      </w:r>
    </w:p>
    <w:p w14:paraId="39819C78" w14:textId="77777777" w:rsidR="00AA6706" w:rsidRDefault="00E929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indicators of performance for the project by components and expected results are detailed in the Logframe table in annex 1. </w:t>
      </w:r>
    </w:p>
    <w:p w14:paraId="59D271E9" w14:textId="77777777" w:rsidR="00AA6706" w:rsidRDefault="00AA6706">
      <w:pPr>
        <w:spacing w:after="0" w:line="240" w:lineRule="auto"/>
        <w:ind w:left="567" w:hanging="567"/>
        <w:jc w:val="both"/>
        <w:rPr>
          <w:rFonts w:ascii="Times New Roman" w:eastAsia="Times New Roman" w:hAnsi="Times New Roman" w:cs="Times New Roman"/>
          <w:i/>
          <w:sz w:val="24"/>
          <w:szCs w:val="24"/>
        </w:rPr>
      </w:pPr>
    </w:p>
    <w:p w14:paraId="7968EACE" w14:textId="77777777" w:rsidR="00AA6706" w:rsidRDefault="00E92918">
      <w:p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sz w:val="24"/>
          <w:szCs w:val="24"/>
        </w:rPr>
        <w:tab/>
        <w:t>Facilities available</w:t>
      </w:r>
    </w:p>
    <w:p w14:paraId="4904E802" w14:textId="77777777" w:rsidR="00AA6706" w:rsidRDefault="00E92918">
      <w:pP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necessary office space will be made available by PCBS to host the RTA and the assistant RTA as well as for receiving the planned technical missions and hosting the required management meetings. PCBS is located in a modern and large building with all the required facilities in terms of office space, meeting rooms, internet access and IT tools.</w:t>
      </w:r>
    </w:p>
    <w:p w14:paraId="5C456247" w14:textId="77777777" w:rsidR="00AA6706" w:rsidRDefault="00AA6706">
      <w:pPr>
        <w:spacing w:before="120" w:after="0" w:line="240" w:lineRule="auto"/>
        <w:jc w:val="both"/>
        <w:rPr>
          <w:rFonts w:ascii="Times New Roman" w:eastAsia="Times New Roman" w:hAnsi="Times New Roman" w:cs="Times New Roman"/>
          <w:b/>
          <w:sz w:val="24"/>
          <w:szCs w:val="24"/>
        </w:rPr>
      </w:pPr>
    </w:p>
    <w:p w14:paraId="6CD8178E" w14:textId="77777777" w:rsidR="00AA6706" w:rsidRDefault="00E92918">
      <w:pPr>
        <w:spacing w:after="200" w:line="276" w:lineRule="auto"/>
        <w:rPr>
          <w:rFonts w:ascii="Times New Roman" w:eastAsia="Times New Roman" w:hAnsi="Times New Roman" w:cs="Times New Roman"/>
          <w:b/>
          <w:sz w:val="24"/>
          <w:szCs w:val="24"/>
        </w:rPr>
      </w:pPr>
      <w:r>
        <w:br w:type="page"/>
      </w:r>
    </w:p>
    <w:p w14:paraId="390C93A7" w14:textId="77777777" w:rsidR="00AA6706" w:rsidRDefault="00E92918">
      <w:pPr>
        <w:spacing w:before="120" w:after="0" w:line="240" w:lineRule="auto"/>
        <w:jc w:val="both"/>
        <w:rPr>
          <w:rFonts w:ascii="Times New Roman" w:eastAsia="Times New Roman" w:hAnsi="Times New Roman" w:cs="Times New Roman"/>
          <w:b/>
          <w:sz w:val="19"/>
          <w:szCs w:val="19"/>
        </w:rPr>
      </w:pPr>
      <w:r>
        <w:rPr>
          <w:rFonts w:ascii="Times New Roman" w:eastAsia="Times New Roman" w:hAnsi="Times New Roman" w:cs="Times New Roman"/>
          <w:b/>
          <w:sz w:val="24"/>
          <w:szCs w:val="24"/>
        </w:rPr>
        <w:lastRenderedPageBreak/>
        <w:t>A</w:t>
      </w:r>
      <w:r>
        <w:rPr>
          <w:rFonts w:ascii="Times New Roman" w:eastAsia="Times New Roman" w:hAnsi="Times New Roman" w:cs="Times New Roman"/>
          <w:b/>
          <w:sz w:val="19"/>
          <w:szCs w:val="19"/>
        </w:rPr>
        <w:t>NNEXES TO PROJECT FICHE</w:t>
      </w:r>
    </w:p>
    <w:p w14:paraId="32894B41" w14:textId="77777777" w:rsidR="00AA6706" w:rsidRDefault="00AA6706">
      <w:pPr>
        <w:spacing w:before="120" w:after="0" w:line="240" w:lineRule="auto"/>
        <w:jc w:val="both"/>
        <w:rPr>
          <w:rFonts w:ascii="Times New Roman" w:eastAsia="Times New Roman" w:hAnsi="Times New Roman" w:cs="Times New Roman"/>
          <w:b/>
          <w:sz w:val="19"/>
          <w:szCs w:val="19"/>
        </w:rPr>
      </w:pPr>
    </w:p>
    <w:p w14:paraId="5818D16E" w14:textId="77777777" w:rsidR="00AA6706" w:rsidRDefault="00E92918">
      <w:pPr>
        <w:numPr>
          <w:ilvl w:val="0"/>
          <w:numId w:val="6"/>
        </w:numPr>
        <w:pBdr>
          <w:top w:val="nil"/>
          <w:left w:val="nil"/>
          <w:bottom w:val="nil"/>
          <w:right w:val="nil"/>
          <w:between w:val="nil"/>
        </w:pBdr>
        <w:spacing w:after="0" w:line="276"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Simplified Logical framework matrix </w:t>
      </w:r>
    </w:p>
    <w:p w14:paraId="4B275A7A" w14:textId="77777777" w:rsidR="00AA6706" w:rsidRDefault="00E92918">
      <w:pPr>
        <w:numPr>
          <w:ilvl w:val="0"/>
          <w:numId w:val="6"/>
        </w:numPr>
        <w:pBdr>
          <w:top w:val="nil"/>
          <w:left w:val="nil"/>
          <w:bottom w:val="nil"/>
          <w:right w:val="nil"/>
          <w:between w:val="nil"/>
        </w:pBdr>
        <w:spacing w:after="0" w:line="276"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Organisational chart of PCBS</w:t>
      </w:r>
    </w:p>
    <w:p w14:paraId="3FC6DB47" w14:textId="77777777" w:rsidR="00AA6706" w:rsidRDefault="00E92918">
      <w:pPr>
        <w:numPr>
          <w:ilvl w:val="0"/>
          <w:numId w:val="6"/>
        </w:numPr>
        <w:pBdr>
          <w:top w:val="nil"/>
          <w:left w:val="nil"/>
          <w:bottom w:val="nil"/>
          <w:right w:val="nil"/>
          <w:between w:val="nil"/>
        </w:pBdr>
        <w:spacing w:after="0" w:line="276"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Statistics Law No. (4) for year 2000</w:t>
      </w:r>
    </w:p>
    <w:p w14:paraId="4AD70E48" w14:textId="77777777" w:rsidR="00AA6706" w:rsidRDefault="00E92918">
      <w:pPr>
        <w:numPr>
          <w:ilvl w:val="0"/>
          <w:numId w:val="6"/>
        </w:numPr>
        <w:pBdr>
          <w:top w:val="nil"/>
          <w:left w:val="nil"/>
          <w:bottom w:val="nil"/>
          <w:right w:val="nil"/>
          <w:between w:val="nil"/>
        </w:pBdr>
        <w:spacing w:after="0" w:line="276"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Palestine Data Strategy (PDS) 2022-2026</w:t>
      </w:r>
    </w:p>
    <w:p w14:paraId="374BB1AE" w14:textId="77777777" w:rsidR="00AA6706" w:rsidRDefault="00E92918">
      <w:pPr>
        <w:numPr>
          <w:ilvl w:val="0"/>
          <w:numId w:val="6"/>
        </w:numPr>
        <w:pBdr>
          <w:top w:val="nil"/>
          <w:left w:val="nil"/>
          <w:bottom w:val="nil"/>
          <w:right w:val="nil"/>
          <w:between w:val="nil"/>
        </w:pBdr>
        <w:spacing w:after="0" w:line="276"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PCBS Dissemination Policy</w:t>
      </w:r>
    </w:p>
    <w:p w14:paraId="6DEC2BA9" w14:textId="77777777" w:rsidR="00AA6706" w:rsidRDefault="00E92918">
      <w:pPr>
        <w:numPr>
          <w:ilvl w:val="0"/>
          <w:numId w:val="6"/>
        </w:numPr>
        <w:pBdr>
          <w:top w:val="nil"/>
          <w:left w:val="nil"/>
          <w:bottom w:val="nil"/>
          <w:right w:val="nil"/>
          <w:between w:val="nil"/>
        </w:pBdr>
        <w:spacing w:after="200" w:line="276"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Tower Desktop PC Specifications</w:t>
      </w:r>
    </w:p>
    <w:p w14:paraId="1853EF3A" w14:textId="77777777" w:rsidR="00AA6706" w:rsidRDefault="00AA6706">
      <w:pPr>
        <w:spacing w:before="120" w:after="0" w:line="240" w:lineRule="auto"/>
        <w:ind w:left="540" w:hanging="540"/>
        <w:jc w:val="both"/>
        <w:rPr>
          <w:rFonts w:ascii="Times New Roman" w:eastAsia="Times New Roman" w:hAnsi="Times New Roman" w:cs="Times New Roman"/>
          <w:b/>
          <w:sz w:val="24"/>
          <w:szCs w:val="24"/>
        </w:rPr>
        <w:sectPr w:rsidR="00AA6706">
          <w:headerReference w:type="default" r:id="rId15"/>
          <w:footerReference w:type="even" r:id="rId16"/>
          <w:footerReference w:type="default" r:id="rId17"/>
          <w:pgSz w:w="11907" w:h="16840"/>
          <w:pgMar w:top="142" w:right="1418" w:bottom="851" w:left="1418" w:header="567" w:footer="567" w:gutter="0"/>
          <w:pgNumType w:start="1"/>
          <w:cols w:space="720"/>
        </w:sectPr>
      </w:pPr>
    </w:p>
    <w:p w14:paraId="670D4F39" w14:textId="77777777" w:rsidR="00AA6706" w:rsidRDefault="00E92918">
      <w:pPr>
        <w:spacing w:after="0" w:line="240" w:lineRule="auto"/>
        <w:rPr>
          <w:rFonts w:ascii="Times New Roman" w:eastAsia="Times New Roman" w:hAnsi="Times New Roman" w:cs="Times New Roman"/>
          <w:b/>
          <w:sz w:val="24"/>
          <w:szCs w:val="24"/>
          <w:u w:val="single"/>
        </w:rPr>
      </w:pPr>
      <w:bookmarkStart w:id="7" w:name="_3dy6vkm" w:colFirst="0" w:colLast="0"/>
      <w:bookmarkEnd w:id="7"/>
      <w:r>
        <w:rPr>
          <w:rFonts w:ascii="Times New Roman" w:eastAsia="Times New Roman" w:hAnsi="Times New Roman" w:cs="Times New Roman"/>
          <w:b/>
          <w:sz w:val="24"/>
          <w:szCs w:val="24"/>
          <w:u w:val="single"/>
        </w:rPr>
        <w:lastRenderedPageBreak/>
        <w:t>Annex C1a:</w:t>
      </w:r>
      <w:r>
        <w:t xml:space="preserve"> </w:t>
      </w:r>
      <w:r>
        <w:rPr>
          <w:rFonts w:ascii="Times New Roman" w:eastAsia="Times New Roman" w:hAnsi="Times New Roman" w:cs="Times New Roman"/>
          <w:b/>
          <w:sz w:val="24"/>
          <w:szCs w:val="24"/>
          <w:u w:val="single"/>
        </w:rPr>
        <w:t xml:space="preserve">Simplified Logical Framework </w:t>
      </w:r>
    </w:p>
    <w:p w14:paraId="04A51EAB" w14:textId="77777777" w:rsidR="00AA6706" w:rsidRDefault="00AA6706">
      <w:pPr>
        <w:spacing w:after="0" w:line="240" w:lineRule="auto"/>
        <w:rPr>
          <w:rFonts w:ascii="Times New Roman" w:eastAsia="Times New Roman" w:hAnsi="Times New Roman" w:cs="Times New Roman"/>
          <w:b/>
          <w:color w:val="000000"/>
          <w:sz w:val="24"/>
          <w:szCs w:val="24"/>
          <w:u w:val="single"/>
        </w:rPr>
      </w:pPr>
    </w:p>
    <w:p w14:paraId="4D963B3F" w14:textId="77777777" w:rsidR="00AA6706" w:rsidRDefault="00AA6706">
      <w:pPr>
        <w:spacing w:after="0" w:line="240" w:lineRule="auto"/>
        <w:rPr>
          <w:rFonts w:ascii="Times New Roman" w:eastAsia="Times New Roman" w:hAnsi="Times New Roman" w:cs="Times New Roman"/>
          <w:b/>
          <w:color w:val="000000"/>
          <w:sz w:val="24"/>
          <w:szCs w:val="24"/>
          <w:u w:val="single"/>
        </w:rPr>
      </w:pPr>
    </w:p>
    <w:tbl>
      <w:tblPr>
        <w:tblStyle w:val="a2"/>
        <w:tblW w:w="15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693"/>
        <w:gridCol w:w="2551"/>
        <w:gridCol w:w="1560"/>
        <w:gridCol w:w="1559"/>
        <w:gridCol w:w="1843"/>
        <w:gridCol w:w="2126"/>
        <w:gridCol w:w="1831"/>
      </w:tblGrid>
      <w:tr w:rsidR="00AA6706" w:rsidRPr="002124D0" w14:paraId="207BD705" w14:textId="77777777" w:rsidTr="00BF1D83">
        <w:tc>
          <w:tcPr>
            <w:tcW w:w="1555" w:type="dxa"/>
          </w:tcPr>
          <w:p w14:paraId="176BB169" w14:textId="77777777" w:rsidR="00AA6706" w:rsidRPr="002124D0" w:rsidRDefault="00E92918">
            <w:pPr>
              <w:spacing w:after="0" w:line="240" w:lineRule="auto"/>
              <w:jc w:val="center"/>
              <w:rPr>
                <w:rFonts w:ascii="Times New Roman" w:hAnsi="Times New Roman" w:cs="Times New Roman"/>
                <w:color w:val="000000"/>
                <w:sz w:val="20"/>
                <w:szCs w:val="20"/>
              </w:rPr>
            </w:pPr>
            <w:r w:rsidRPr="002124D0">
              <w:rPr>
                <w:rFonts w:ascii="Times New Roman" w:hAnsi="Times New Roman" w:cs="Times New Roman"/>
                <w:color w:val="000000"/>
                <w:sz w:val="20"/>
                <w:szCs w:val="20"/>
              </w:rPr>
              <w:t>Result</w:t>
            </w:r>
          </w:p>
        </w:tc>
        <w:tc>
          <w:tcPr>
            <w:tcW w:w="2693" w:type="dxa"/>
            <w:shd w:val="clear" w:color="auto" w:fill="E6E6E6"/>
            <w:vAlign w:val="center"/>
          </w:tcPr>
          <w:p w14:paraId="1981D49A" w14:textId="77777777" w:rsidR="00AA6706" w:rsidRPr="002124D0" w:rsidRDefault="00E92918">
            <w:pPr>
              <w:spacing w:after="0" w:line="240" w:lineRule="auto"/>
              <w:jc w:val="center"/>
              <w:rPr>
                <w:rFonts w:ascii="Times New Roman" w:hAnsi="Times New Roman" w:cs="Times New Roman"/>
                <w:b/>
                <w:color w:val="000000"/>
                <w:sz w:val="20"/>
                <w:szCs w:val="20"/>
              </w:rPr>
            </w:pPr>
            <w:r w:rsidRPr="002124D0">
              <w:rPr>
                <w:rFonts w:ascii="Times New Roman" w:hAnsi="Times New Roman" w:cs="Times New Roman"/>
                <w:b/>
                <w:color w:val="000000"/>
                <w:sz w:val="20"/>
                <w:szCs w:val="20"/>
              </w:rPr>
              <w:t>Results chain</w:t>
            </w:r>
          </w:p>
        </w:tc>
        <w:tc>
          <w:tcPr>
            <w:tcW w:w="2551" w:type="dxa"/>
            <w:shd w:val="clear" w:color="auto" w:fill="E6E6E6"/>
            <w:vAlign w:val="center"/>
          </w:tcPr>
          <w:p w14:paraId="24C5C80D" w14:textId="77777777" w:rsidR="00AA6706" w:rsidRPr="002124D0" w:rsidRDefault="00E92918">
            <w:pPr>
              <w:spacing w:after="0" w:line="240" w:lineRule="auto"/>
              <w:jc w:val="center"/>
              <w:rPr>
                <w:rFonts w:ascii="Times New Roman" w:hAnsi="Times New Roman" w:cs="Times New Roman"/>
                <w:b/>
                <w:color w:val="000000"/>
                <w:sz w:val="20"/>
                <w:szCs w:val="20"/>
              </w:rPr>
            </w:pPr>
            <w:r w:rsidRPr="002124D0">
              <w:rPr>
                <w:rFonts w:ascii="Times New Roman" w:hAnsi="Times New Roman" w:cs="Times New Roman"/>
                <w:b/>
                <w:i/>
                <w:sz w:val="20"/>
                <w:szCs w:val="20"/>
              </w:rPr>
              <w:t>Indicator</w:t>
            </w:r>
          </w:p>
        </w:tc>
        <w:tc>
          <w:tcPr>
            <w:tcW w:w="1560" w:type="dxa"/>
            <w:shd w:val="clear" w:color="auto" w:fill="E6E6E6"/>
          </w:tcPr>
          <w:p w14:paraId="529865BA" w14:textId="77777777" w:rsidR="00AA6706" w:rsidRPr="002124D0" w:rsidRDefault="00E92918">
            <w:pPr>
              <w:spacing w:after="0"/>
              <w:jc w:val="center"/>
              <w:rPr>
                <w:rFonts w:ascii="Times New Roman" w:hAnsi="Times New Roman" w:cs="Times New Roman"/>
                <w:b/>
                <w:i/>
                <w:sz w:val="20"/>
                <w:szCs w:val="20"/>
              </w:rPr>
            </w:pPr>
            <w:r w:rsidRPr="002124D0">
              <w:rPr>
                <w:rFonts w:ascii="Times New Roman" w:hAnsi="Times New Roman" w:cs="Times New Roman"/>
                <w:b/>
                <w:i/>
                <w:sz w:val="20"/>
                <w:szCs w:val="20"/>
              </w:rPr>
              <w:t>Baseline</w:t>
            </w:r>
          </w:p>
          <w:p w14:paraId="3B836397" w14:textId="77777777" w:rsidR="00AA6706" w:rsidRPr="002124D0" w:rsidRDefault="00E92918">
            <w:pPr>
              <w:spacing w:after="0" w:line="240" w:lineRule="auto"/>
              <w:jc w:val="center"/>
              <w:rPr>
                <w:rFonts w:ascii="Times New Roman" w:hAnsi="Times New Roman" w:cs="Times New Roman"/>
                <w:b/>
                <w:color w:val="000000"/>
                <w:sz w:val="20"/>
                <w:szCs w:val="20"/>
              </w:rPr>
            </w:pPr>
            <w:r w:rsidRPr="002124D0">
              <w:rPr>
                <w:rFonts w:ascii="Times New Roman" w:hAnsi="Times New Roman" w:cs="Times New Roman"/>
                <w:b/>
                <w:i/>
                <w:sz w:val="20"/>
                <w:szCs w:val="20"/>
              </w:rPr>
              <w:t>(value &amp; reference year)</w:t>
            </w:r>
          </w:p>
        </w:tc>
        <w:tc>
          <w:tcPr>
            <w:tcW w:w="1559" w:type="dxa"/>
            <w:shd w:val="clear" w:color="auto" w:fill="E6E6E6"/>
          </w:tcPr>
          <w:p w14:paraId="3A907B96" w14:textId="77777777" w:rsidR="00AA6706" w:rsidRPr="002124D0" w:rsidRDefault="00E92918">
            <w:pPr>
              <w:spacing w:after="0"/>
              <w:jc w:val="center"/>
              <w:rPr>
                <w:rFonts w:ascii="Times New Roman" w:hAnsi="Times New Roman" w:cs="Times New Roman"/>
                <w:b/>
                <w:i/>
                <w:sz w:val="20"/>
                <w:szCs w:val="20"/>
              </w:rPr>
            </w:pPr>
            <w:r w:rsidRPr="002124D0">
              <w:rPr>
                <w:rFonts w:ascii="Times New Roman" w:hAnsi="Times New Roman" w:cs="Times New Roman"/>
                <w:b/>
                <w:i/>
                <w:sz w:val="20"/>
                <w:szCs w:val="20"/>
              </w:rPr>
              <w:t>Target</w:t>
            </w:r>
          </w:p>
          <w:p w14:paraId="53E1FA44" w14:textId="77777777" w:rsidR="00AA6706" w:rsidRPr="002124D0" w:rsidRDefault="00E92918">
            <w:pPr>
              <w:spacing w:after="0" w:line="240" w:lineRule="auto"/>
              <w:jc w:val="center"/>
              <w:rPr>
                <w:rFonts w:ascii="Times New Roman" w:hAnsi="Times New Roman" w:cs="Times New Roman"/>
                <w:b/>
                <w:color w:val="000000"/>
                <w:sz w:val="20"/>
                <w:szCs w:val="20"/>
              </w:rPr>
            </w:pPr>
            <w:r w:rsidRPr="002124D0">
              <w:rPr>
                <w:rFonts w:ascii="Times New Roman" w:hAnsi="Times New Roman" w:cs="Times New Roman"/>
                <w:b/>
                <w:i/>
                <w:sz w:val="20"/>
                <w:szCs w:val="20"/>
              </w:rPr>
              <w:t>(value &amp; reference year)</w:t>
            </w:r>
          </w:p>
        </w:tc>
        <w:tc>
          <w:tcPr>
            <w:tcW w:w="1843" w:type="dxa"/>
            <w:shd w:val="clear" w:color="auto" w:fill="E6E6E6"/>
            <w:vAlign w:val="center"/>
          </w:tcPr>
          <w:p w14:paraId="1F4AD534" w14:textId="77777777" w:rsidR="00AA6706" w:rsidRPr="002124D0" w:rsidRDefault="00E92918">
            <w:pPr>
              <w:spacing w:after="0" w:line="240" w:lineRule="auto"/>
              <w:jc w:val="center"/>
              <w:rPr>
                <w:rFonts w:ascii="Times New Roman" w:hAnsi="Times New Roman" w:cs="Times New Roman"/>
                <w:b/>
                <w:color w:val="000000"/>
                <w:sz w:val="20"/>
                <w:szCs w:val="20"/>
              </w:rPr>
            </w:pPr>
            <w:r w:rsidRPr="002124D0">
              <w:rPr>
                <w:rFonts w:ascii="Times New Roman" w:hAnsi="Times New Roman" w:cs="Times New Roman"/>
                <w:b/>
                <w:color w:val="000000"/>
                <w:sz w:val="20"/>
                <w:szCs w:val="20"/>
              </w:rPr>
              <w:t>Sources of verification</w:t>
            </w:r>
          </w:p>
        </w:tc>
        <w:tc>
          <w:tcPr>
            <w:tcW w:w="2126" w:type="dxa"/>
            <w:shd w:val="clear" w:color="auto" w:fill="E6E6E6"/>
          </w:tcPr>
          <w:p w14:paraId="14E1DED8" w14:textId="77777777" w:rsidR="00AA6706" w:rsidRPr="002124D0" w:rsidRDefault="00AA6706">
            <w:pPr>
              <w:spacing w:after="0" w:line="240" w:lineRule="auto"/>
              <w:jc w:val="center"/>
              <w:rPr>
                <w:rFonts w:ascii="Times New Roman" w:hAnsi="Times New Roman" w:cs="Times New Roman"/>
                <w:b/>
                <w:color w:val="000000"/>
                <w:sz w:val="20"/>
                <w:szCs w:val="20"/>
              </w:rPr>
            </w:pPr>
          </w:p>
          <w:p w14:paraId="382ECBBA" w14:textId="77777777" w:rsidR="00AA6706" w:rsidRPr="002124D0" w:rsidRDefault="00E92918">
            <w:pPr>
              <w:spacing w:after="0" w:line="240" w:lineRule="auto"/>
              <w:jc w:val="center"/>
              <w:rPr>
                <w:rFonts w:ascii="Times New Roman" w:hAnsi="Times New Roman" w:cs="Times New Roman"/>
                <w:b/>
                <w:color w:val="000000"/>
                <w:sz w:val="20"/>
                <w:szCs w:val="20"/>
              </w:rPr>
            </w:pPr>
            <w:r w:rsidRPr="002124D0">
              <w:rPr>
                <w:rFonts w:ascii="Times New Roman" w:hAnsi="Times New Roman" w:cs="Times New Roman"/>
                <w:b/>
                <w:color w:val="000000"/>
                <w:sz w:val="20"/>
                <w:szCs w:val="20"/>
              </w:rPr>
              <w:t>Risks</w:t>
            </w:r>
          </w:p>
        </w:tc>
        <w:tc>
          <w:tcPr>
            <w:tcW w:w="1831" w:type="dxa"/>
            <w:tcBorders>
              <w:bottom w:val="single" w:sz="4" w:space="0" w:color="000000"/>
            </w:tcBorders>
            <w:shd w:val="clear" w:color="auto" w:fill="E6E6E6"/>
            <w:vAlign w:val="center"/>
          </w:tcPr>
          <w:p w14:paraId="764A6E71" w14:textId="77777777" w:rsidR="00AA6706" w:rsidRPr="002124D0" w:rsidRDefault="00E92918">
            <w:pPr>
              <w:spacing w:after="0" w:line="240" w:lineRule="auto"/>
              <w:jc w:val="center"/>
              <w:rPr>
                <w:rFonts w:ascii="Times New Roman" w:hAnsi="Times New Roman" w:cs="Times New Roman"/>
                <w:b/>
                <w:color w:val="000000"/>
                <w:sz w:val="20"/>
                <w:szCs w:val="20"/>
              </w:rPr>
            </w:pPr>
            <w:r w:rsidRPr="002124D0">
              <w:rPr>
                <w:rFonts w:ascii="Times New Roman" w:hAnsi="Times New Roman" w:cs="Times New Roman"/>
                <w:b/>
                <w:color w:val="000000"/>
                <w:sz w:val="20"/>
                <w:szCs w:val="20"/>
              </w:rPr>
              <w:t>Assumptions (external to project)</w:t>
            </w:r>
          </w:p>
        </w:tc>
      </w:tr>
      <w:tr w:rsidR="00AA6706" w:rsidRPr="002124D0" w14:paraId="115ECE06" w14:textId="77777777" w:rsidTr="00BF1D83">
        <w:trPr>
          <w:cantSplit/>
          <w:trHeight w:val="1134"/>
        </w:trPr>
        <w:tc>
          <w:tcPr>
            <w:tcW w:w="1555" w:type="dxa"/>
          </w:tcPr>
          <w:p w14:paraId="49F498EF" w14:textId="1C1AB706" w:rsidR="00AA6706" w:rsidRPr="002124D0" w:rsidRDefault="00E92918" w:rsidP="00675C9D">
            <w:pPr>
              <w:spacing w:after="0" w:line="240" w:lineRule="auto"/>
              <w:ind w:left="113" w:right="113"/>
              <w:jc w:val="both"/>
              <w:rPr>
                <w:rFonts w:ascii="Times New Roman" w:hAnsi="Times New Roman" w:cs="Times New Roman"/>
                <w:b/>
                <w:color w:val="000000"/>
                <w:sz w:val="20"/>
                <w:szCs w:val="20"/>
              </w:rPr>
            </w:pPr>
            <w:r w:rsidRPr="002124D0">
              <w:rPr>
                <w:rFonts w:ascii="Times New Roman" w:hAnsi="Times New Roman" w:cs="Times New Roman"/>
                <w:b/>
                <w:color w:val="000000"/>
                <w:sz w:val="20"/>
                <w:szCs w:val="20"/>
              </w:rPr>
              <w:t>Overall Objective</w:t>
            </w:r>
            <w:r w:rsidR="00430E13">
              <w:rPr>
                <w:rFonts w:ascii="Times New Roman" w:hAnsi="Times New Roman" w:cs="Times New Roman"/>
                <w:b/>
                <w:color w:val="000000"/>
                <w:sz w:val="20"/>
                <w:szCs w:val="20"/>
              </w:rPr>
              <w:t>/ Impact</w:t>
            </w:r>
          </w:p>
        </w:tc>
        <w:tc>
          <w:tcPr>
            <w:tcW w:w="2693" w:type="dxa"/>
            <w:tcBorders>
              <w:bottom w:val="single" w:sz="4" w:space="0" w:color="000000"/>
            </w:tcBorders>
          </w:tcPr>
          <w:p w14:paraId="479BD28E"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 xml:space="preserve">The Palestinian National Statistical System is the authoritative and trusted source of data, empowering informed decision-making across all sectors in Palestine. </w:t>
            </w:r>
          </w:p>
          <w:p w14:paraId="3FE9613C" w14:textId="77777777" w:rsidR="00AA6706" w:rsidRPr="002124D0" w:rsidRDefault="00AA6706" w:rsidP="00675C9D">
            <w:pPr>
              <w:spacing w:after="0" w:line="240" w:lineRule="auto"/>
              <w:jc w:val="both"/>
              <w:rPr>
                <w:rFonts w:ascii="Times New Roman" w:hAnsi="Times New Roman" w:cs="Times New Roman"/>
                <w:sz w:val="18"/>
                <w:szCs w:val="18"/>
              </w:rPr>
            </w:pPr>
          </w:p>
          <w:p w14:paraId="774417DB" w14:textId="77777777" w:rsidR="00AA6706" w:rsidRPr="002124D0" w:rsidRDefault="00AA6706" w:rsidP="00675C9D">
            <w:pPr>
              <w:spacing w:after="0" w:line="240" w:lineRule="auto"/>
              <w:jc w:val="both"/>
              <w:rPr>
                <w:rFonts w:ascii="Times New Roman" w:hAnsi="Times New Roman" w:cs="Times New Roman"/>
                <w:b/>
                <w:i/>
                <w:color w:val="000000"/>
                <w:sz w:val="20"/>
                <w:szCs w:val="20"/>
              </w:rPr>
            </w:pPr>
          </w:p>
        </w:tc>
        <w:tc>
          <w:tcPr>
            <w:tcW w:w="2551" w:type="dxa"/>
            <w:tcBorders>
              <w:bottom w:val="single" w:sz="4" w:space="0" w:color="000000"/>
            </w:tcBorders>
          </w:tcPr>
          <w:p w14:paraId="0A541D54"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1. Extent of use of official statistics in government decision-making.</w:t>
            </w:r>
          </w:p>
          <w:p w14:paraId="57F5E13A" w14:textId="77777777" w:rsidR="00AA6706" w:rsidRDefault="00AA6706" w:rsidP="00675C9D">
            <w:pPr>
              <w:spacing w:after="0" w:line="240" w:lineRule="auto"/>
              <w:jc w:val="both"/>
              <w:rPr>
                <w:rFonts w:ascii="Times New Roman" w:hAnsi="Times New Roman" w:cs="Times New Roman"/>
                <w:sz w:val="20"/>
                <w:szCs w:val="20"/>
              </w:rPr>
            </w:pPr>
          </w:p>
          <w:p w14:paraId="41A9A5DB" w14:textId="77777777" w:rsidR="00143EE2" w:rsidRPr="002124D0" w:rsidRDefault="00143EE2" w:rsidP="00675C9D">
            <w:pPr>
              <w:spacing w:after="0" w:line="240" w:lineRule="auto"/>
              <w:jc w:val="both"/>
              <w:rPr>
                <w:rFonts w:ascii="Times New Roman" w:hAnsi="Times New Roman" w:cs="Times New Roman"/>
                <w:sz w:val="20"/>
                <w:szCs w:val="20"/>
              </w:rPr>
            </w:pPr>
          </w:p>
          <w:p w14:paraId="5CCE5116"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2. Public confidence in official statistics</w:t>
            </w:r>
          </w:p>
          <w:p w14:paraId="72099A2C" w14:textId="77777777" w:rsidR="00AA6706" w:rsidRPr="002124D0" w:rsidRDefault="00AA6706" w:rsidP="00675C9D">
            <w:pPr>
              <w:spacing w:after="0" w:line="240" w:lineRule="auto"/>
              <w:jc w:val="both"/>
              <w:rPr>
                <w:rFonts w:ascii="Times New Roman" w:hAnsi="Times New Roman" w:cs="Times New Roman"/>
                <w:sz w:val="20"/>
                <w:szCs w:val="20"/>
              </w:rPr>
            </w:pPr>
          </w:p>
          <w:p w14:paraId="756C7A60" w14:textId="77777777" w:rsidR="00AA6706" w:rsidRPr="002124D0" w:rsidRDefault="00AA6706" w:rsidP="00675C9D">
            <w:pPr>
              <w:spacing w:after="0" w:line="240" w:lineRule="auto"/>
              <w:jc w:val="both"/>
              <w:rPr>
                <w:rFonts w:ascii="Times New Roman" w:hAnsi="Times New Roman" w:cs="Times New Roman"/>
                <w:sz w:val="20"/>
                <w:szCs w:val="20"/>
              </w:rPr>
            </w:pPr>
          </w:p>
          <w:p w14:paraId="5D9FA065" w14:textId="77777777" w:rsidR="00AA6706" w:rsidRPr="002124D0" w:rsidRDefault="00AA6706" w:rsidP="00675C9D">
            <w:pPr>
              <w:spacing w:after="0" w:line="240" w:lineRule="auto"/>
              <w:jc w:val="both"/>
              <w:rPr>
                <w:rFonts w:ascii="Times New Roman" w:hAnsi="Times New Roman" w:cs="Times New Roman"/>
                <w:sz w:val="20"/>
                <w:szCs w:val="20"/>
              </w:rPr>
            </w:pPr>
          </w:p>
          <w:p w14:paraId="4FD935B5" w14:textId="77777777" w:rsidR="00AA6706" w:rsidRPr="002124D0" w:rsidRDefault="00AA6706" w:rsidP="00675C9D">
            <w:pPr>
              <w:spacing w:after="0" w:line="240" w:lineRule="auto"/>
              <w:jc w:val="both"/>
              <w:rPr>
                <w:rFonts w:ascii="Times New Roman" w:hAnsi="Times New Roman" w:cs="Times New Roman"/>
                <w:sz w:val="20"/>
                <w:szCs w:val="20"/>
              </w:rPr>
            </w:pPr>
          </w:p>
          <w:p w14:paraId="5AEE33A0" w14:textId="77777777" w:rsidR="00AA6706" w:rsidRPr="002124D0" w:rsidRDefault="00AA6706" w:rsidP="00675C9D">
            <w:pPr>
              <w:spacing w:after="0" w:line="240" w:lineRule="auto"/>
              <w:jc w:val="both"/>
              <w:rPr>
                <w:rFonts w:ascii="Times New Roman" w:hAnsi="Times New Roman" w:cs="Times New Roman"/>
                <w:sz w:val="20"/>
                <w:szCs w:val="20"/>
              </w:rPr>
            </w:pPr>
          </w:p>
          <w:p w14:paraId="7F3F56EA"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w:t>
            </w:r>
          </w:p>
        </w:tc>
        <w:tc>
          <w:tcPr>
            <w:tcW w:w="1560" w:type="dxa"/>
            <w:tcBorders>
              <w:bottom w:val="single" w:sz="4" w:space="0" w:color="000000"/>
            </w:tcBorders>
          </w:tcPr>
          <w:p w14:paraId="3BF64E63"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1.  82% (2022)</w:t>
            </w:r>
          </w:p>
          <w:p w14:paraId="7329FDB5" w14:textId="77777777" w:rsidR="00AA6706" w:rsidRPr="002124D0" w:rsidRDefault="00AA6706" w:rsidP="00675C9D">
            <w:pPr>
              <w:spacing w:after="0" w:line="240" w:lineRule="auto"/>
              <w:jc w:val="both"/>
              <w:rPr>
                <w:rFonts w:ascii="Times New Roman" w:hAnsi="Times New Roman" w:cs="Times New Roman"/>
                <w:sz w:val="20"/>
                <w:szCs w:val="20"/>
              </w:rPr>
            </w:pPr>
          </w:p>
          <w:p w14:paraId="2CF70F7A" w14:textId="2A2BCD8A" w:rsidR="00AA6706" w:rsidRDefault="00143EE2"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522D8FE9" w14:textId="77777777" w:rsidR="00143EE2" w:rsidRDefault="00143EE2" w:rsidP="00675C9D">
            <w:pPr>
              <w:spacing w:after="0" w:line="240" w:lineRule="auto"/>
              <w:jc w:val="both"/>
              <w:rPr>
                <w:rFonts w:ascii="Times New Roman" w:hAnsi="Times New Roman" w:cs="Times New Roman"/>
                <w:sz w:val="20"/>
                <w:szCs w:val="20"/>
              </w:rPr>
            </w:pPr>
          </w:p>
          <w:p w14:paraId="65DAE99B" w14:textId="77777777" w:rsidR="00143EE2" w:rsidRPr="002124D0" w:rsidRDefault="00143EE2" w:rsidP="00675C9D">
            <w:pPr>
              <w:spacing w:after="0" w:line="240" w:lineRule="auto"/>
              <w:jc w:val="both"/>
              <w:rPr>
                <w:rFonts w:ascii="Times New Roman" w:hAnsi="Times New Roman" w:cs="Times New Roman"/>
                <w:sz w:val="20"/>
                <w:szCs w:val="20"/>
              </w:rPr>
            </w:pPr>
          </w:p>
          <w:p w14:paraId="1D198594"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2.  85% (2019)</w:t>
            </w:r>
          </w:p>
        </w:tc>
        <w:tc>
          <w:tcPr>
            <w:tcW w:w="1559" w:type="dxa"/>
            <w:tcBorders>
              <w:bottom w:val="single" w:sz="4" w:space="0" w:color="000000"/>
            </w:tcBorders>
          </w:tcPr>
          <w:p w14:paraId="77263277"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1. 85% (2028)</w:t>
            </w:r>
          </w:p>
          <w:p w14:paraId="0F6AE5D0" w14:textId="77777777" w:rsidR="00AA6706" w:rsidRDefault="00AA6706" w:rsidP="00675C9D">
            <w:pPr>
              <w:spacing w:after="0" w:line="240" w:lineRule="auto"/>
              <w:jc w:val="both"/>
              <w:rPr>
                <w:rFonts w:ascii="Times New Roman" w:hAnsi="Times New Roman" w:cs="Times New Roman"/>
                <w:sz w:val="20"/>
                <w:szCs w:val="20"/>
              </w:rPr>
            </w:pPr>
          </w:p>
          <w:p w14:paraId="6C00E0AF" w14:textId="77777777" w:rsidR="00143EE2" w:rsidRDefault="00143EE2" w:rsidP="00675C9D">
            <w:pPr>
              <w:spacing w:after="0" w:line="240" w:lineRule="auto"/>
              <w:jc w:val="both"/>
              <w:rPr>
                <w:rFonts w:ascii="Times New Roman" w:hAnsi="Times New Roman" w:cs="Times New Roman"/>
                <w:sz w:val="20"/>
                <w:szCs w:val="20"/>
              </w:rPr>
            </w:pPr>
          </w:p>
          <w:p w14:paraId="7934F315" w14:textId="77777777" w:rsidR="00143EE2" w:rsidRDefault="00143EE2" w:rsidP="00675C9D">
            <w:pPr>
              <w:spacing w:after="0" w:line="240" w:lineRule="auto"/>
              <w:jc w:val="both"/>
              <w:rPr>
                <w:rFonts w:ascii="Times New Roman" w:hAnsi="Times New Roman" w:cs="Times New Roman"/>
                <w:sz w:val="20"/>
                <w:szCs w:val="20"/>
              </w:rPr>
            </w:pPr>
          </w:p>
          <w:p w14:paraId="57EE32B8" w14:textId="77777777" w:rsidR="00143EE2" w:rsidRPr="002124D0" w:rsidRDefault="00143EE2" w:rsidP="00675C9D">
            <w:pPr>
              <w:spacing w:after="0" w:line="240" w:lineRule="auto"/>
              <w:jc w:val="both"/>
              <w:rPr>
                <w:rFonts w:ascii="Times New Roman" w:hAnsi="Times New Roman" w:cs="Times New Roman"/>
                <w:sz w:val="20"/>
                <w:szCs w:val="20"/>
              </w:rPr>
            </w:pPr>
          </w:p>
          <w:p w14:paraId="12FF034E"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2. 88% (2028)</w:t>
            </w:r>
          </w:p>
        </w:tc>
        <w:tc>
          <w:tcPr>
            <w:tcW w:w="1843" w:type="dxa"/>
            <w:tcBorders>
              <w:bottom w:val="single" w:sz="4" w:space="0" w:color="000000"/>
            </w:tcBorders>
          </w:tcPr>
          <w:p w14:paraId="5C2E774A"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1. Government reports, surveys from decision-makers.</w:t>
            </w:r>
          </w:p>
          <w:p w14:paraId="7DA3354F" w14:textId="77777777" w:rsidR="00AA6706" w:rsidRPr="002124D0" w:rsidRDefault="00AA6706" w:rsidP="00675C9D">
            <w:pPr>
              <w:spacing w:after="0" w:line="240" w:lineRule="auto"/>
              <w:jc w:val="both"/>
              <w:rPr>
                <w:rFonts w:ascii="Times New Roman" w:hAnsi="Times New Roman" w:cs="Times New Roman"/>
                <w:sz w:val="20"/>
                <w:szCs w:val="20"/>
              </w:rPr>
            </w:pPr>
          </w:p>
          <w:p w14:paraId="202E77FC"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2. User satisfaction survey.</w:t>
            </w:r>
          </w:p>
          <w:p w14:paraId="31BDD29E" w14:textId="77777777" w:rsidR="00AA6706" w:rsidRPr="002124D0" w:rsidRDefault="00AA6706" w:rsidP="00675C9D">
            <w:pPr>
              <w:spacing w:after="0" w:line="240" w:lineRule="auto"/>
              <w:jc w:val="both"/>
              <w:rPr>
                <w:rFonts w:ascii="Times New Roman" w:hAnsi="Times New Roman" w:cs="Times New Roman"/>
                <w:sz w:val="20"/>
                <w:szCs w:val="20"/>
              </w:rPr>
            </w:pPr>
          </w:p>
        </w:tc>
        <w:tc>
          <w:tcPr>
            <w:tcW w:w="2126" w:type="dxa"/>
            <w:tcBorders>
              <w:bottom w:val="single" w:sz="4" w:space="0" w:color="000000"/>
            </w:tcBorders>
            <w:shd w:val="clear" w:color="auto" w:fill="auto"/>
          </w:tcPr>
          <w:p w14:paraId="5A45C998"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Political instability may affect data collection.</w:t>
            </w:r>
          </w:p>
          <w:p w14:paraId="4253B006" w14:textId="77777777" w:rsidR="00AA6706" w:rsidRPr="002124D0" w:rsidRDefault="00AA6706" w:rsidP="00675C9D">
            <w:pPr>
              <w:spacing w:after="0" w:line="240" w:lineRule="auto"/>
              <w:jc w:val="both"/>
              <w:rPr>
                <w:rFonts w:ascii="Times New Roman" w:hAnsi="Times New Roman" w:cs="Times New Roman"/>
                <w:sz w:val="20"/>
                <w:szCs w:val="20"/>
              </w:rPr>
            </w:pPr>
          </w:p>
          <w:p w14:paraId="1F94ADEC"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Resistance to change from government agencies or staff.</w:t>
            </w:r>
          </w:p>
        </w:tc>
        <w:tc>
          <w:tcPr>
            <w:tcW w:w="1831" w:type="dxa"/>
            <w:tcBorders>
              <w:bottom w:val="single" w:sz="4" w:space="0" w:color="000000"/>
            </w:tcBorders>
            <w:shd w:val="clear" w:color="auto" w:fill="FFFFFF"/>
          </w:tcPr>
          <w:p w14:paraId="448DDCDC" w14:textId="77777777" w:rsidR="00AA6706" w:rsidRPr="002124D0" w:rsidRDefault="00AA6706" w:rsidP="00675C9D">
            <w:pPr>
              <w:spacing w:after="0" w:line="240" w:lineRule="auto"/>
              <w:jc w:val="both"/>
              <w:rPr>
                <w:rFonts w:ascii="Times New Roman" w:hAnsi="Times New Roman" w:cs="Times New Roman"/>
                <w:sz w:val="20"/>
                <w:szCs w:val="20"/>
              </w:rPr>
            </w:pPr>
          </w:p>
        </w:tc>
      </w:tr>
      <w:tr w:rsidR="00AA6706" w:rsidRPr="002124D0" w14:paraId="3C01ACC0" w14:textId="77777777" w:rsidTr="00BF1D83">
        <w:trPr>
          <w:cantSplit/>
          <w:trHeight w:val="1134"/>
        </w:trPr>
        <w:tc>
          <w:tcPr>
            <w:tcW w:w="1555" w:type="dxa"/>
            <w:vAlign w:val="center"/>
          </w:tcPr>
          <w:p w14:paraId="6088B370" w14:textId="77777777" w:rsidR="004B0926" w:rsidRDefault="00E92918" w:rsidP="00675C9D">
            <w:pPr>
              <w:spacing w:after="0" w:line="240" w:lineRule="auto"/>
              <w:ind w:left="113" w:right="113"/>
              <w:jc w:val="both"/>
              <w:rPr>
                <w:rFonts w:ascii="Times New Roman" w:hAnsi="Times New Roman" w:cs="Times New Roman"/>
                <w:b/>
                <w:sz w:val="20"/>
                <w:szCs w:val="20"/>
              </w:rPr>
            </w:pPr>
            <w:r w:rsidRPr="002124D0">
              <w:rPr>
                <w:rFonts w:ascii="Times New Roman" w:hAnsi="Times New Roman" w:cs="Times New Roman"/>
                <w:b/>
                <w:sz w:val="20"/>
                <w:szCs w:val="20"/>
              </w:rPr>
              <w:lastRenderedPageBreak/>
              <w:t>Specific objective</w:t>
            </w:r>
            <w:r w:rsidR="00430E13">
              <w:rPr>
                <w:rFonts w:ascii="Times New Roman" w:hAnsi="Times New Roman" w:cs="Times New Roman"/>
                <w:b/>
                <w:sz w:val="20"/>
                <w:szCs w:val="20"/>
              </w:rPr>
              <w:t>/</w:t>
            </w:r>
          </w:p>
          <w:p w14:paraId="7D127772" w14:textId="057B26B5" w:rsidR="00AA6706" w:rsidRPr="002124D0" w:rsidRDefault="00430E13" w:rsidP="00675C9D">
            <w:pPr>
              <w:spacing w:after="0" w:line="240" w:lineRule="auto"/>
              <w:ind w:left="113" w:right="113"/>
              <w:jc w:val="both"/>
              <w:rPr>
                <w:rFonts w:ascii="Times New Roman" w:hAnsi="Times New Roman" w:cs="Times New Roman"/>
                <w:b/>
                <w:color w:val="000000"/>
                <w:sz w:val="20"/>
                <w:szCs w:val="20"/>
              </w:rPr>
            </w:pPr>
            <w:r>
              <w:rPr>
                <w:rFonts w:ascii="Times New Roman" w:hAnsi="Times New Roman" w:cs="Times New Roman"/>
                <w:b/>
                <w:sz w:val="20"/>
                <w:szCs w:val="20"/>
              </w:rPr>
              <w:t xml:space="preserve">Outcome </w:t>
            </w:r>
          </w:p>
        </w:tc>
        <w:tc>
          <w:tcPr>
            <w:tcW w:w="2693" w:type="dxa"/>
            <w:tcBorders>
              <w:bottom w:val="single" w:sz="4" w:space="0" w:color="000000"/>
            </w:tcBorders>
          </w:tcPr>
          <w:p w14:paraId="43167DB8" w14:textId="77777777" w:rsidR="00BF1D83" w:rsidRDefault="00BF1D83" w:rsidP="00675C9D">
            <w:pPr>
              <w:spacing w:after="0" w:line="240" w:lineRule="auto"/>
              <w:jc w:val="both"/>
              <w:rPr>
                <w:rFonts w:ascii="Times New Roman" w:hAnsi="Times New Roman" w:cs="Times New Roman"/>
                <w:sz w:val="20"/>
                <w:szCs w:val="20"/>
              </w:rPr>
            </w:pPr>
          </w:p>
          <w:p w14:paraId="487D4441" w14:textId="1E8A79D0" w:rsidR="00AA6706" w:rsidRPr="002124D0" w:rsidRDefault="00E92918" w:rsidP="00675C9D">
            <w:pPr>
              <w:spacing w:after="0" w:line="240" w:lineRule="auto"/>
              <w:jc w:val="both"/>
              <w:rPr>
                <w:rFonts w:ascii="Times New Roman" w:hAnsi="Times New Roman" w:cs="Times New Roman"/>
                <w:b/>
                <w:color w:val="000000"/>
                <w:sz w:val="20"/>
                <w:szCs w:val="20"/>
              </w:rPr>
            </w:pPr>
            <w:r w:rsidRPr="002124D0">
              <w:rPr>
                <w:rFonts w:ascii="Times New Roman" w:hAnsi="Times New Roman" w:cs="Times New Roman"/>
                <w:sz w:val="20"/>
                <w:szCs w:val="20"/>
              </w:rPr>
              <w:t>The Palestinian National Statistical System effectively uses the latest standards and technologies</w:t>
            </w:r>
            <w:r w:rsidRPr="002124D0">
              <w:rPr>
                <w:rFonts w:ascii="Times New Roman" w:hAnsi="Times New Roman" w:cs="Times New Roman"/>
                <w:b/>
                <w:color w:val="000000"/>
                <w:sz w:val="20"/>
                <w:szCs w:val="20"/>
              </w:rPr>
              <w:t xml:space="preserve"> </w:t>
            </w:r>
          </w:p>
          <w:p w14:paraId="08B04490" w14:textId="77777777" w:rsidR="00AA6706" w:rsidRPr="002124D0" w:rsidRDefault="00AA6706" w:rsidP="00675C9D">
            <w:pPr>
              <w:spacing w:after="0" w:line="240" w:lineRule="auto"/>
              <w:jc w:val="both"/>
              <w:rPr>
                <w:rFonts w:ascii="Times New Roman" w:hAnsi="Times New Roman" w:cs="Times New Roman"/>
                <w:b/>
                <w:color w:val="000000"/>
                <w:sz w:val="20"/>
                <w:szCs w:val="20"/>
              </w:rPr>
            </w:pPr>
          </w:p>
          <w:p w14:paraId="6D42FEB5" w14:textId="77777777" w:rsidR="00AA6706" w:rsidRPr="002124D0" w:rsidRDefault="00AA6706" w:rsidP="00675C9D">
            <w:pPr>
              <w:spacing w:after="0" w:line="240" w:lineRule="auto"/>
              <w:jc w:val="both"/>
              <w:rPr>
                <w:rFonts w:ascii="Times New Roman" w:hAnsi="Times New Roman" w:cs="Times New Roman"/>
                <w:b/>
                <w:color w:val="000000"/>
                <w:sz w:val="20"/>
                <w:szCs w:val="20"/>
              </w:rPr>
            </w:pPr>
          </w:p>
          <w:p w14:paraId="3E326103" w14:textId="77777777" w:rsidR="00AA6706" w:rsidRPr="002124D0" w:rsidRDefault="00AA6706" w:rsidP="00675C9D">
            <w:pPr>
              <w:spacing w:after="0" w:line="240" w:lineRule="auto"/>
              <w:jc w:val="both"/>
              <w:rPr>
                <w:rFonts w:ascii="Times New Roman" w:hAnsi="Times New Roman" w:cs="Times New Roman"/>
                <w:b/>
                <w:color w:val="000000"/>
                <w:sz w:val="20"/>
                <w:szCs w:val="20"/>
              </w:rPr>
            </w:pPr>
          </w:p>
          <w:p w14:paraId="2DC0824A" w14:textId="77777777" w:rsidR="00AA6706" w:rsidRPr="002124D0" w:rsidRDefault="00AA6706" w:rsidP="00675C9D">
            <w:pPr>
              <w:spacing w:after="0" w:line="240" w:lineRule="auto"/>
              <w:jc w:val="both"/>
              <w:rPr>
                <w:rFonts w:ascii="Times New Roman" w:hAnsi="Times New Roman" w:cs="Times New Roman"/>
                <w:b/>
                <w:color w:val="000000"/>
                <w:sz w:val="20"/>
                <w:szCs w:val="20"/>
              </w:rPr>
            </w:pPr>
          </w:p>
          <w:p w14:paraId="4D530E53" w14:textId="77777777" w:rsidR="00AA6706" w:rsidRPr="002124D0" w:rsidRDefault="00AA6706" w:rsidP="00675C9D">
            <w:pPr>
              <w:spacing w:after="0" w:line="240" w:lineRule="auto"/>
              <w:jc w:val="both"/>
              <w:rPr>
                <w:rFonts w:ascii="Times New Roman" w:hAnsi="Times New Roman" w:cs="Times New Roman"/>
                <w:b/>
                <w:color w:val="000000"/>
                <w:sz w:val="20"/>
                <w:szCs w:val="20"/>
              </w:rPr>
            </w:pPr>
          </w:p>
          <w:p w14:paraId="06595DE6" w14:textId="77777777" w:rsidR="00AA6706" w:rsidRPr="002124D0" w:rsidRDefault="00AA6706" w:rsidP="00675C9D">
            <w:pPr>
              <w:spacing w:after="0" w:line="240" w:lineRule="auto"/>
              <w:jc w:val="both"/>
              <w:rPr>
                <w:rFonts w:ascii="Times New Roman" w:hAnsi="Times New Roman" w:cs="Times New Roman"/>
                <w:b/>
                <w:color w:val="000000"/>
                <w:sz w:val="20"/>
                <w:szCs w:val="20"/>
              </w:rPr>
            </w:pPr>
          </w:p>
          <w:p w14:paraId="2D73E891" w14:textId="77777777" w:rsidR="00AA6706" w:rsidRPr="002124D0" w:rsidRDefault="00AA6706" w:rsidP="00675C9D">
            <w:pPr>
              <w:spacing w:after="0" w:line="240" w:lineRule="auto"/>
              <w:jc w:val="both"/>
              <w:rPr>
                <w:rFonts w:ascii="Times New Roman" w:hAnsi="Times New Roman" w:cs="Times New Roman"/>
                <w:b/>
                <w:color w:val="000000"/>
                <w:sz w:val="20"/>
                <w:szCs w:val="20"/>
              </w:rPr>
            </w:pPr>
          </w:p>
        </w:tc>
        <w:tc>
          <w:tcPr>
            <w:tcW w:w="2551" w:type="dxa"/>
            <w:tcBorders>
              <w:bottom w:val="single" w:sz="4" w:space="0" w:color="000000"/>
            </w:tcBorders>
          </w:tcPr>
          <w:p w14:paraId="52ADDC5D" w14:textId="2E688C1A" w:rsidR="00AA6706" w:rsidRDefault="00BF1D83"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E92918" w:rsidRPr="002124D0">
              <w:rPr>
                <w:rFonts w:ascii="Times New Roman" w:hAnsi="Times New Roman" w:cs="Times New Roman"/>
                <w:sz w:val="20"/>
                <w:szCs w:val="20"/>
              </w:rPr>
              <w:t xml:space="preserve"> Percentage of statistical outputs meeting international standards</w:t>
            </w:r>
          </w:p>
          <w:p w14:paraId="7BD37E5C" w14:textId="77777777" w:rsidR="004B0926" w:rsidRPr="002124D0" w:rsidRDefault="004B0926" w:rsidP="00675C9D">
            <w:pPr>
              <w:spacing w:after="0" w:line="240" w:lineRule="auto"/>
              <w:jc w:val="both"/>
              <w:rPr>
                <w:rFonts w:ascii="Times New Roman" w:hAnsi="Times New Roman" w:cs="Times New Roman"/>
                <w:sz w:val="20"/>
                <w:szCs w:val="20"/>
              </w:rPr>
            </w:pPr>
          </w:p>
          <w:p w14:paraId="72EBC5E1" w14:textId="77777777" w:rsidR="00AA6706" w:rsidRPr="002124D0" w:rsidRDefault="00AA6706" w:rsidP="00675C9D">
            <w:pPr>
              <w:spacing w:after="0" w:line="240" w:lineRule="auto"/>
              <w:jc w:val="both"/>
              <w:rPr>
                <w:rFonts w:ascii="Times New Roman" w:hAnsi="Times New Roman" w:cs="Times New Roman"/>
                <w:sz w:val="20"/>
                <w:szCs w:val="20"/>
              </w:rPr>
            </w:pPr>
          </w:p>
          <w:p w14:paraId="5A1350BB" w14:textId="2551D5A5" w:rsidR="00AA6706" w:rsidRPr="002124D0" w:rsidRDefault="00BF1D83" w:rsidP="00675C9D">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2.</w:t>
            </w:r>
            <w:r w:rsidR="00E92918" w:rsidRPr="002124D0">
              <w:rPr>
                <w:rFonts w:ascii="Times New Roman" w:hAnsi="Times New Roman" w:cs="Times New Roman"/>
                <w:sz w:val="20"/>
                <w:szCs w:val="20"/>
              </w:rPr>
              <w:t xml:space="preserve"> Degree of operational coordination and cooperation within the Palestinian National Statistical System</w:t>
            </w:r>
          </w:p>
          <w:p w14:paraId="320D09D9" w14:textId="77777777" w:rsidR="00AA6706" w:rsidRPr="002124D0" w:rsidRDefault="00AA6706" w:rsidP="00675C9D">
            <w:pPr>
              <w:spacing w:after="0" w:line="240" w:lineRule="auto"/>
              <w:jc w:val="both"/>
              <w:rPr>
                <w:rFonts w:ascii="Times New Roman" w:hAnsi="Times New Roman" w:cs="Times New Roman"/>
                <w:sz w:val="20"/>
                <w:szCs w:val="20"/>
              </w:rPr>
            </w:pPr>
          </w:p>
          <w:p w14:paraId="393FA399" w14:textId="77777777" w:rsidR="00AA6706" w:rsidRPr="002124D0" w:rsidRDefault="00AA6706" w:rsidP="00675C9D">
            <w:pPr>
              <w:spacing w:after="0" w:line="240" w:lineRule="auto"/>
              <w:jc w:val="both"/>
              <w:rPr>
                <w:rFonts w:ascii="Times New Roman" w:hAnsi="Times New Roman" w:cs="Times New Roman"/>
                <w:sz w:val="20"/>
                <w:szCs w:val="20"/>
              </w:rPr>
            </w:pPr>
          </w:p>
          <w:p w14:paraId="5973EF49" w14:textId="77777777" w:rsidR="00AA6706" w:rsidRPr="002124D0" w:rsidRDefault="00AA6706" w:rsidP="00675C9D">
            <w:pPr>
              <w:spacing w:after="0" w:line="240" w:lineRule="auto"/>
              <w:jc w:val="both"/>
              <w:rPr>
                <w:rFonts w:ascii="Times New Roman" w:hAnsi="Times New Roman" w:cs="Times New Roman"/>
                <w:sz w:val="20"/>
                <w:szCs w:val="20"/>
              </w:rPr>
            </w:pPr>
          </w:p>
          <w:p w14:paraId="4FAFA108" w14:textId="77777777" w:rsidR="00AA6706" w:rsidRPr="002124D0" w:rsidRDefault="00AA6706" w:rsidP="00675C9D">
            <w:pPr>
              <w:spacing w:after="0" w:line="240" w:lineRule="auto"/>
              <w:jc w:val="both"/>
              <w:rPr>
                <w:rFonts w:ascii="Times New Roman" w:hAnsi="Times New Roman" w:cs="Times New Roman"/>
                <w:sz w:val="20"/>
                <w:szCs w:val="20"/>
              </w:rPr>
            </w:pPr>
          </w:p>
          <w:p w14:paraId="1FC17DC2"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 xml:space="preserve"> </w:t>
            </w:r>
          </w:p>
        </w:tc>
        <w:tc>
          <w:tcPr>
            <w:tcW w:w="1560" w:type="dxa"/>
            <w:tcBorders>
              <w:bottom w:val="single" w:sz="4" w:space="0" w:color="000000"/>
            </w:tcBorders>
          </w:tcPr>
          <w:p w14:paraId="5D024AC0" w14:textId="50DB7769" w:rsidR="00AA6706" w:rsidRPr="002124D0" w:rsidRDefault="00BF1D83"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E92918" w:rsidRPr="002124D0">
              <w:rPr>
                <w:rFonts w:ascii="Times New Roman" w:hAnsi="Times New Roman" w:cs="Times New Roman"/>
                <w:sz w:val="20"/>
                <w:szCs w:val="20"/>
              </w:rPr>
              <w:t xml:space="preserve"> 90% (2024)</w:t>
            </w:r>
          </w:p>
          <w:p w14:paraId="3BFA8855" w14:textId="77777777" w:rsidR="00AA6706" w:rsidRPr="002124D0" w:rsidRDefault="00AA6706" w:rsidP="00675C9D">
            <w:pPr>
              <w:spacing w:after="0" w:line="240" w:lineRule="auto"/>
              <w:jc w:val="both"/>
              <w:rPr>
                <w:rFonts w:ascii="Times New Roman" w:hAnsi="Times New Roman" w:cs="Times New Roman"/>
                <w:sz w:val="20"/>
                <w:szCs w:val="20"/>
              </w:rPr>
            </w:pPr>
          </w:p>
          <w:p w14:paraId="154D03E4" w14:textId="77777777" w:rsidR="00AA6706" w:rsidRPr="002124D0" w:rsidRDefault="00AA6706" w:rsidP="00675C9D">
            <w:pPr>
              <w:spacing w:after="0" w:line="240" w:lineRule="auto"/>
              <w:jc w:val="both"/>
              <w:rPr>
                <w:rFonts w:ascii="Times New Roman" w:hAnsi="Times New Roman" w:cs="Times New Roman"/>
                <w:sz w:val="20"/>
                <w:szCs w:val="20"/>
              </w:rPr>
            </w:pPr>
          </w:p>
          <w:p w14:paraId="469B0198" w14:textId="77777777" w:rsidR="00AA6706" w:rsidRPr="002124D0" w:rsidRDefault="00AA6706" w:rsidP="00675C9D">
            <w:pPr>
              <w:spacing w:after="0" w:line="240" w:lineRule="auto"/>
              <w:jc w:val="both"/>
              <w:rPr>
                <w:rFonts w:ascii="Times New Roman" w:hAnsi="Times New Roman" w:cs="Times New Roman"/>
                <w:sz w:val="20"/>
                <w:szCs w:val="20"/>
              </w:rPr>
            </w:pPr>
          </w:p>
          <w:p w14:paraId="7DD6BEE5" w14:textId="77777777" w:rsidR="00BF1D83" w:rsidRDefault="00BF1D83" w:rsidP="00675C9D">
            <w:pPr>
              <w:spacing w:after="0" w:line="240" w:lineRule="auto"/>
              <w:jc w:val="both"/>
              <w:rPr>
                <w:rFonts w:ascii="Times New Roman" w:hAnsi="Times New Roman" w:cs="Times New Roman"/>
                <w:sz w:val="20"/>
                <w:szCs w:val="20"/>
              </w:rPr>
            </w:pPr>
          </w:p>
          <w:p w14:paraId="5CE7932F" w14:textId="2DBB19BA" w:rsidR="00AA6706" w:rsidRPr="002124D0" w:rsidRDefault="00BF1D83"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92918" w:rsidRPr="002124D0">
              <w:rPr>
                <w:rFonts w:ascii="Times New Roman" w:hAnsi="Times New Roman" w:cs="Times New Roman"/>
                <w:i/>
                <w:sz w:val="20"/>
                <w:szCs w:val="20"/>
              </w:rPr>
              <w:t xml:space="preserve"> </w:t>
            </w:r>
            <w:r w:rsidR="00E92918" w:rsidRPr="002124D0">
              <w:rPr>
                <w:rFonts w:ascii="Times New Roman" w:hAnsi="Times New Roman" w:cs="Times New Roman"/>
                <w:sz w:val="20"/>
                <w:szCs w:val="20"/>
              </w:rPr>
              <w:t>80% (2024)</w:t>
            </w:r>
          </w:p>
        </w:tc>
        <w:tc>
          <w:tcPr>
            <w:tcW w:w="1559" w:type="dxa"/>
            <w:tcBorders>
              <w:bottom w:val="single" w:sz="4" w:space="0" w:color="000000"/>
            </w:tcBorders>
          </w:tcPr>
          <w:p w14:paraId="3B065761" w14:textId="7B78F15E" w:rsidR="00AA6706" w:rsidRPr="002124D0" w:rsidRDefault="00BF1D83"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E92918" w:rsidRPr="002124D0">
              <w:rPr>
                <w:rFonts w:ascii="Times New Roman" w:hAnsi="Times New Roman" w:cs="Times New Roman"/>
                <w:sz w:val="20"/>
                <w:szCs w:val="20"/>
              </w:rPr>
              <w:t xml:space="preserve"> 93% (2028)</w:t>
            </w:r>
          </w:p>
          <w:p w14:paraId="7D52EDE4" w14:textId="77777777" w:rsidR="00AA6706" w:rsidRPr="002124D0" w:rsidRDefault="00AA6706" w:rsidP="00675C9D">
            <w:pPr>
              <w:spacing w:after="0" w:line="240" w:lineRule="auto"/>
              <w:jc w:val="both"/>
              <w:rPr>
                <w:rFonts w:ascii="Times New Roman" w:hAnsi="Times New Roman" w:cs="Times New Roman"/>
                <w:sz w:val="20"/>
                <w:szCs w:val="20"/>
              </w:rPr>
            </w:pPr>
          </w:p>
          <w:p w14:paraId="717D32DF" w14:textId="77777777" w:rsidR="00AA6706" w:rsidRPr="002124D0" w:rsidRDefault="00AA6706" w:rsidP="00675C9D">
            <w:pPr>
              <w:spacing w:after="0" w:line="240" w:lineRule="auto"/>
              <w:jc w:val="both"/>
              <w:rPr>
                <w:rFonts w:ascii="Times New Roman" w:hAnsi="Times New Roman" w:cs="Times New Roman"/>
                <w:sz w:val="20"/>
                <w:szCs w:val="20"/>
              </w:rPr>
            </w:pPr>
          </w:p>
          <w:p w14:paraId="6B157657" w14:textId="77777777" w:rsidR="00AA6706" w:rsidRPr="002124D0" w:rsidRDefault="00AA6706" w:rsidP="00675C9D">
            <w:pPr>
              <w:spacing w:after="0" w:line="240" w:lineRule="auto"/>
              <w:jc w:val="both"/>
              <w:rPr>
                <w:rFonts w:ascii="Times New Roman" w:hAnsi="Times New Roman" w:cs="Times New Roman"/>
                <w:sz w:val="20"/>
                <w:szCs w:val="20"/>
              </w:rPr>
            </w:pPr>
          </w:p>
          <w:p w14:paraId="1E9379CF" w14:textId="77777777" w:rsidR="00BF1D83" w:rsidRDefault="00BF1D83" w:rsidP="00675C9D">
            <w:pPr>
              <w:spacing w:after="0" w:line="240" w:lineRule="auto"/>
              <w:jc w:val="both"/>
              <w:rPr>
                <w:rFonts w:ascii="Times New Roman" w:hAnsi="Times New Roman" w:cs="Times New Roman"/>
                <w:sz w:val="20"/>
                <w:szCs w:val="20"/>
              </w:rPr>
            </w:pPr>
          </w:p>
          <w:p w14:paraId="46A9C50D" w14:textId="7B87AA0C" w:rsidR="00AA6706" w:rsidRPr="002124D0" w:rsidRDefault="00BF1D83"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92918" w:rsidRPr="002124D0">
              <w:rPr>
                <w:rFonts w:ascii="Times New Roman" w:hAnsi="Times New Roman" w:cs="Times New Roman"/>
                <w:sz w:val="20"/>
                <w:szCs w:val="20"/>
              </w:rPr>
              <w:t xml:space="preserve"> 85% (2028)</w:t>
            </w:r>
          </w:p>
        </w:tc>
        <w:tc>
          <w:tcPr>
            <w:tcW w:w="1843" w:type="dxa"/>
            <w:tcBorders>
              <w:bottom w:val="single" w:sz="4" w:space="0" w:color="000000"/>
            </w:tcBorders>
          </w:tcPr>
          <w:p w14:paraId="79F953E5" w14:textId="00B30FE2" w:rsidR="00AA6706" w:rsidRPr="002124D0" w:rsidRDefault="00BF1D83"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E92918" w:rsidRPr="002124D0">
              <w:rPr>
                <w:rFonts w:ascii="Times New Roman" w:hAnsi="Times New Roman" w:cs="Times New Roman"/>
                <w:sz w:val="20"/>
                <w:szCs w:val="20"/>
              </w:rPr>
              <w:t xml:space="preserve"> Assessment reports from international bodies</w:t>
            </w:r>
          </w:p>
          <w:p w14:paraId="41A6F71E" w14:textId="6367C9D7" w:rsidR="00AA6706" w:rsidRPr="002124D0" w:rsidRDefault="00BF1D83"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92918" w:rsidRPr="002124D0">
              <w:rPr>
                <w:rFonts w:ascii="Times New Roman" w:hAnsi="Times New Roman" w:cs="Times New Roman"/>
                <w:sz w:val="20"/>
                <w:szCs w:val="20"/>
              </w:rPr>
              <w:t xml:space="preserve"> Assessment of leaders of the system</w:t>
            </w:r>
          </w:p>
          <w:p w14:paraId="3D630534" w14:textId="77777777" w:rsidR="00AA6706" w:rsidRPr="002124D0" w:rsidRDefault="00AA6706" w:rsidP="00675C9D">
            <w:pPr>
              <w:spacing w:after="0" w:line="240" w:lineRule="auto"/>
              <w:jc w:val="both"/>
              <w:rPr>
                <w:rFonts w:ascii="Times New Roman" w:hAnsi="Times New Roman" w:cs="Times New Roman"/>
                <w:sz w:val="20"/>
                <w:szCs w:val="20"/>
              </w:rPr>
            </w:pPr>
          </w:p>
          <w:p w14:paraId="1ACB646C" w14:textId="77777777" w:rsidR="00AA6706" w:rsidRPr="002124D0" w:rsidRDefault="00AA6706" w:rsidP="00675C9D">
            <w:pPr>
              <w:spacing w:after="0" w:line="240" w:lineRule="auto"/>
              <w:jc w:val="both"/>
              <w:rPr>
                <w:rFonts w:ascii="Times New Roman" w:hAnsi="Times New Roman" w:cs="Times New Roman"/>
                <w:sz w:val="20"/>
                <w:szCs w:val="20"/>
              </w:rPr>
            </w:pPr>
          </w:p>
          <w:p w14:paraId="07D8567C" w14:textId="77777777" w:rsidR="00AA6706" w:rsidRPr="002124D0" w:rsidRDefault="00AA6706" w:rsidP="00675C9D">
            <w:pPr>
              <w:spacing w:after="0" w:line="240" w:lineRule="auto"/>
              <w:jc w:val="both"/>
              <w:rPr>
                <w:rFonts w:ascii="Times New Roman" w:hAnsi="Times New Roman" w:cs="Times New Roman"/>
                <w:sz w:val="20"/>
                <w:szCs w:val="20"/>
              </w:rPr>
            </w:pPr>
          </w:p>
          <w:p w14:paraId="117A7EF5" w14:textId="77777777" w:rsidR="00AA6706" w:rsidRPr="002124D0" w:rsidRDefault="00AA6706" w:rsidP="00675C9D">
            <w:pPr>
              <w:spacing w:after="0" w:line="240" w:lineRule="auto"/>
              <w:jc w:val="both"/>
              <w:rPr>
                <w:rFonts w:ascii="Times New Roman" w:hAnsi="Times New Roman" w:cs="Times New Roman"/>
                <w:sz w:val="20"/>
                <w:szCs w:val="20"/>
              </w:rPr>
            </w:pPr>
          </w:p>
          <w:p w14:paraId="2365416A" w14:textId="77777777" w:rsidR="00AA6706" w:rsidRPr="002124D0" w:rsidRDefault="00AA6706" w:rsidP="00675C9D">
            <w:pPr>
              <w:spacing w:after="0" w:line="240" w:lineRule="auto"/>
              <w:jc w:val="both"/>
              <w:rPr>
                <w:rFonts w:ascii="Times New Roman" w:hAnsi="Times New Roman" w:cs="Times New Roman"/>
                <w:sz w:val="20"/>
                <w:szCs w:val="20"/>
              </w:rPr>
            </w:pPr>
          </w:p>
          <w:p w14:paraId="7E8B5320" w14:textId="77777777" w:rsidR="00AA6706" w:rsidRPr="002124D0" w:rsidRDefault="00AA6706" w:rsidP="00675C9D">
            <w:pPr>
              <w:spacing w:after="0" w:line="240" w:lineRule="auto"/>
              <w:jc w:val="both"/>
              <w:rPr>
                <w:rFonts w:ascii="Times New Roman" w:hAnsi="Times New Roman" w:cs="Times New Roman"/>
                <w:sz w:val="20"/>
                <w:szCs w:val="20"/>
              </w:rPr>
            </w:pPr>
          </w:p>
          <w:p w14:paraId="4200E7BD" w14:textId="77777777" w:rsidR="00AA6706" w:rsidRPr="002124D0" w:rsidRDefault="00AA6706" w:rsidP="00675C9D">
            <w:pPr>
              <w:spacing w:after="0" w:line="240" w:lineRule="auto"/>
              <w:jc w:val="both"/>
              <w:rPr>
                <w:rFonts w:ascii="Times New Roman" w:hAnsi="Times New Roman" w:cs="Times New Roman"/>
                <w:sz w:val="20"/>
                <w:szCs w:val="20"/>
              </w:rPr>
            </w:pPr>
          </w:p>
          <w:p w14:paraId="37C713E7" w14:textId="77777777"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 xml:space="preserve"> </w:t>
            </w:r>
          </w:p>
        </w:tc>
        <w:tc>
          <w:tcPr>
            <w:tcW w:w="2126" w:type="dxa"/>
            <w:tcBorders>
              <w:bottom w:val="single" w:sz="4" w:space="0" w:color="000000"/>
            </w:tcBorders>
            <w:shd w:val="clear" w:color="auto" w:fill="auto"/>
          </w:tcPr>
          <w:p w14:paraId="6B536161" w14:textId="4C4659A2" w:rsidR="00AA6706" w:rsidRPr="002124D0" w:rsidRDefault="00E92918" w:rsidP="00675C9D">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Political Instability Political challenges could disrupt project implementation.</w:t>
            </w:r>
          </w:p>
          <w:p w14:paraId="78CBA59E" w14:textId="295FD3A2" w:rsidR="00AA6706" w:rsidRPr="002124D0" w:rsidRDefault="00AF000E"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r>
            <w:r w:rsidR="00E92918" w:rsidRPr="002124D0">
              <w:rPr>
                <w:rFonts w:ascii="Times New Roman" w:hAnsi="Times New Roman" w:cs="Times New Roman"/>
                <w:sz w:val="20"/>
                <w:szCs w:val="20"/>
              </w:rPr>
              <w:t xml:space="preserve">Lack of Resources Insufficient funding or human resources may hinder progress. </w:t>
            </w:r>
          </w:p>
          <w:p w14:paraId="379DA771" w14:textId="2D12E9B6" w:rsidR="00AA6706" w:rsidRPr="002124D0" w:rsidRDefault="00AF000E" w:rsidP="00675C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r>
            <w:r w:rsidR="00E92918" w:rsidRPr="002124D0">
              <w:rPr>
                <w:rFonts w:ascii="Times New Roman" w:hAnsi="Times New Roman" w:cs="Times New Roman"/>
                <w:sz w:val="20"/>
                <w:szCs w:val="20"/>
              </w:rPr>
              <w:t>Resistance to Change Stakeholders in the NSS may resist adopting new methods or technologies</w:t>
            </w:r>
          </w:p>
        </w:tc>
        <w:tc>
          <w:tcPr>
            <w:tcW w:w="1831" w:type="dxa"/>
            <w:tcBorders>
              <w:bottom w:val="single" w:sz="4" w:space="0" w:color="000000"/>
            </w:tcBorders>
            <w:shd w:val="clear" w:color="auto" w:fill="FFFFFF"/>
          </w:tcPr>
          <w:p w14:paraId="595C0CFF" w14:textId="521C212A" w:rsidR="007728DF" w:rsidRDefault="007728DF" w:rsidP="007728DF">
            <w:pPr>
              <w:spacing w:before="100" w:beforeAutospacing="1" w:after="100" w:afterAutospacing="1"/>
              <w:jc w:val="both"/>
              <w:rPr>
                <w:rFonts w:ascii="Times New Roman" w:hAnsi="Times New Roman" w:cs="Times New Roman"/>
                <w:sz w:val="20"/>
                <w:szCs w:val="20"/>
              </w:rPr>
            </w:pPr>
            <w:r w:rsidRPr="007728DF">
              <w:rPr>
                <w:rFonts w:ascii="Times New Roman" w:hAnsi="Times New Roman" w:cs="Times New Roman"/>
                <w:sz w:val="20"/>
                <w:szCs w:val="20"/>
              </w:rPr>
              <w:t>Political Stability</w:t>
            </w:r>
            <w:r>
              <w:rPr>
                <w:rFonts w:ascii="Times New Roman" w:hAnsi="Times New Roman" w:cs="Times New Roman"/>
                <w:sz w:val="20"/>
                <w:szCs w:val="20"/>
              </w:rPr>
              <w:t>.</w:t>
            </w:r>
          </w:p>
          <w:p w14:paraId="72025A36" w14:textId="1CDB9728" w:rsidR="002B5E8D" w:rsidRDefault="007728DF" w:rsidP="007728DF">
            <w:pPr>
              <w:spacing w:before="100" w:beforeAutospacing="1" w:after="100" w:afterAutospacing="1"/>
              <w:jc w:val="both"/>
              <w:rPr>
                <w:rFonts w:ascii="Times New Roman" w:hAnsi="Times New Roman" w:cs="Times New Roman"/>
                <w:sz w:val="20"/>
                <w:szCs w:val="20"/>
              </w:rPr>
            </w:pPr>
            <w:r w:rsidRPr="007728DF">
              <w:rPr>
                <w:rFonts w:ascii="Times New Roman" w:hAnsi="Times New Roman" w:cs="Times New Roman"/>
                <w:sz w:val="20"/>
                <w:szCs w:val="20"/>
              </w:rPr>
              <w:t>The political environment will remain stable enough for the project</w:t>
            </w:r>
            <w:r w:rsidR="00A72BA7">
              <w:rPr>
                <w:rFonts w:ascii="Times New Roman" w:hAnsi="Times New Roman" w:cs="Times New Roman"/>
                <w:sz w:val="20"/>
                <w:szCs w:val="20"/>
              </w:rPr>
              <w:t xml:space="preserve"> </w:t>
            </w:r>
          </w:p>
          <w:p w14:paraId="55C42ABB" w14:textId="56C92CA2" w:rsidR="002B5E8D" w:rsidRPr="002124D0" w:rsidRDefault="002B5E8D" w:rsidP="002B5E8D">
            <w:pPr>
              <w:spacing w:before="280" w:after="280"/>
              <w:jc w:val="both"/>
              <w:rPr>
                <w:rFonts w:ascii="Times New Roman" w:hAnsi="Times New Roman" w:cs="Times New Roman"/>
                <w:sz w:val="20"/>
                <w:szCs w:val="20"/>
              </w:rPr>
            </w:pPr>
            <w:r w:rsidRPr="002124D0">
              <w:rPr>
                <w:rFonts w:ascii="Times New Roman" w:hAnsi="Times New Roman" w:cs="Times New Roman"/>
                <w:sz w:val="20"/>
                <w:szCs w:val="20"/>
              </w:rPr>
              <w:t>Continued government support for the statistical system</w:t>
            </w:r>
          </w:p>
          <w:p w14:paraId="4D133A28" w14:textId="40CB0A85" w:rsidR="00AA6706" w:rsidRPr="002124D0" w:rsidRDefault="007728DF" w:rsidP="007728DF">
            <w:pPr>
              <w:spacing w:before="100" w:beforeAutospacing="1" w:after="100" w:afterAutospacing="1"/>
              <w:jc w:val="both"/>
              <w:rPr>
                <w:rFonts w:ascii="Times New Roman" w:hAnsi="Times New Roman" w:cs="Times New Roman"/>
                <w:sz w:val="20"/>
                <w:szCs w:val="20"/>
              </w:rPr>
            </w:pPr>
            <w:r w:rsidRPr="007728DF">
              <w:rPr>
                <w:rFonts w:ascii="Times New Roman" w:hAnsi="Times New Roman" w:cs="Times New Roman"/>
                <w:sz w:val="20"/>
                <w:szCs w:val="20"/>
              </w:rPr>
              <w:t>Continued Support from International Partners</w:t>
            </w:r>
            <w:r>
              <w:rPr>
                <w:rFonts w:ascii="Times New Roman" w:hAnsi="Times New Roman" w:cs="Times New Roman"/>
                <w:sz w:val="20"/>
                <w:szCs w:val="20"/>
              </w:rPr>
              <w:t>.</w:t>
            </w:r>
          </w:p>
          <w:p w14:paraId="75AAFEE6" w14:textId="05703917" w:rsidR="00AA6706" w:rsidRPr="002124D0" w:rsidRDefault="00E92918" w:rsidP="007728DF">
            <w:pPr>
              <w:spacing w:before="280"/>
              <w:jc w:val="both"/>
              <w:rPr>
                <w:rFonts w:ascii="Times New Roman" w:hAnsi="Times New Roman" w:cs="Times New Roman"/>
                <w:sz w:val="20"/>
                <w:szCs w:val="20"/>
              </w:rPr>
            </w:pPr>
            <w:r w:rsidRPr="002124D0">
              <w:rPr>
                <w:rFonts w:ascii="Times New Roman" w:hAnsi="Times New Roman" w:cs="Times New Roman"/>
                <w:sz w:val="20"/>
                <w:szCs w:val="20"/>
              </w:rPr>
              <w:t xml:space="preserve">International organizations will continue to provide expertise, funding, and resources. </w:t>
            </w:r>
            <w:r w:rsidRPr="002124D0">
              <w:rPr>
                <w:rFonts w:ascii="Times New Roman" w:hAnsi="Times New Roman" w:cs="Times New Roman"/>
                <w:sz w:val="20"/>
                <w:szCs w:val="20"/>
              </w:rPr>
              <w:br/>
            </w:r>
          </w:p>
        </w:tc>
      </w:tr>
      <w:tr w:rsidR="00AA6706" w:rsidRPr="002124D0" w14:paraId="605869F6" w14:textId="77777777" w:rsidTr="00BF1D83">
        <w:trPr>
          <w:cantSplit/>
          <w:trHeight w:val="438"/>
        </w:trPr>
        <w:tc>
          <w:tcPr>
            <w:tcW w:w="1555" w:type="dxa"/>
            <w:vMerge w:val="restart"/>
            <w:vAlign w:val="center"/>
          </w:tcPr>
          <w:p w14:paraId="274D0A82" w14:textId="38D3136B" w:rsidR="00AA6706" w:rsidRPr="002124D0" w:rsidRDefault="00D73CEA" w:rsidP="00AF000E">
            <w:pPr>
              <w:spacing w:after="0" w:line="240" w:lineRule="auto"/>
              <w:ind w:left="113" w:right="113"/>
              <w:jc w:val="both"/>
              <w:rPr>
                <w:rFonts w:ascii="Times New Roman" w:hAnsi="Times New Roman" w:cs="Times New Roman"/>
                <w:b/>
                <w:color w:val="000000"/>
                <w:sz w:val="20"/>
                <w:szCs w:val="20"/>
              </w:rPr>
            </w:pPr>
            <w:r>
              <w:rPr>
                <w:rFonts w:ascii="Times New Roman" w:hAnsi="Times New Roman" w:cs="Times New Roman"/>
                <w:color w:val="000000"/>
                <w:sz w:val="20"/>
                <w:szCs w:val="20"/>
              </w:rPr>
              <w:lastRenderedPageBreak/>
              <w:t>Mandatory</w:t>
            </w:r>
            <w:r w:rsidR="00D07E52">
              <w:rPr>
                <w:rFonts w:ascii="Times New Roman" w:hAnsi="Times New Roman" w:cs="Times New Roman"/>
                <w:color w:val="000000"/>
                <w:sz w:val="20"/>
                <w:szCs w:val="20"/>
              </w:rPr>
              <w:t xml:space="preserve"> Results</w:t>
            </w:r>
            <w:r>
              <w:rPr>
                <w:rFonts w:ascii="Times New Roman" w:hAnsi="Times New Roman" w:cs="Times New Roman"/>
                <w:color w:val="000000"/>
                <w:sz w:val="20"/>
                <w:szCs w:val="20"/>
              </w:rPr>
              <w:t xml:space="preserve">/ Outputs by component </w:t>
            </w:r>
          </w:p>
        </w:tc>
        <w:tc>
          <w:tcPr>
            <w:tcW w:w="2693" w:type="dxa"/>
            <w:tcBorders>
              <w:bottom w:val="single" w:sz="4" w:space="0" w:color="000000"/>
            </w:tcBorders>
            <w:shd w:val="clear" w:color="auto" w:fill="auto"/>
          </w:tcPr>
          <w:p w14:paraId="57355A4B" w14:textId="63698BF4" w:rsidR="00057A44" w:rsidRPr="00057A44" w:rsidRDefault="00993CE2" w:rsidP="00AF000E">
            <w:pPr>
              <w:spacing w:after="0" w:line="240" w:lineRule="auto"/>
              <w:jc w:val="both"/>
              <w:rPr>
                <w:rFonts w:ascii="Times New Roman" w:hAnsi="Times New Roman" w:cs="Times New Roman"/>
                <w:b/>
                <w:sz w:val="20"/>
                <w:szCs w:val="20"/>
              </w:rPr>
            </w:pPr>
            <w:r w:rsidRPr="00057A44">
              <w:rPr>
                <w:rFonts w:ascii="Times New Roman" w:hAnsi="Times New Roman" w:cs="Times New Roman"/>
                <w:b/>
                <w:sz w:val="20"/>
                <w:szCs w:val="20"/>
              </w:rPr>
              <w:t>Component 1: Enhanced Data Stewardship and Communication Strategy for Reliable and Transparent</w:t>
            </w:r>
            <w:r w:rsidRPr="00057A44">
              <w:rPr>
                <w:rFonts w:ascii="Times New Roman" w:hAnsi="Times New Roman" w:cs="Times New Roman" w:hint="cs"/>
                <w:b/>
                <w:sz w:val="20"/>
                <w:szCs w:val="20"/>
                <w:rtl/>
              </w:rPr>
              <w:t xml:space="preserve"> </w:t>
            </w:r>
            <w:r w:rsidRPr="00057A44">
              <w:rPr>
                <w:rFonts w:ascii="Times New Roman" w:hAnsi="Times New Roman" w:cs="Times New Roman"/>
                <w:b/>
                <w:sz w:val="20"/>
                <w:szCs w:val="20"/>
              </w:rPr>
              <w:t>Data Management in Palestine</w:t>
            </w:r>
          </w:p>
          <w:p w14:paraId="46C0926E" w14:textId="77777777" w:rsidR="00057A44" w:rsidRDefault="00057A44" w:rsidP="00057A44">
            <w:pPr>
              <w:rPr>
                <w:rFonts w:ascii="Times New Roman" w:hAnsi="Times New Roman" w:cs="Times New Roman"/>
                <w:sz w:val="20"/>
                <w:szCs w:val="20"/>
              </w:rPr>
            </w:pPr>
          </w:p>
          <w:p w14:paraId="7AFD4765" w14:textId="2233F90D" w:rsidR="00075145" w:rsidRDefault="00057A44" w:rsidP="00057A44">
            <w:pPr>
              <w:rPr>
                <w:rFonts w:ascii="Times New Roman" w:hAnsi="Times New Roman" w:cs="Times New Roman"/>
                <w:sz w:val="20"/>
                <w:szCs w:val="20"/>
              </w:rPr>
            </w:pPr>
            <w:r>
              <w:rPr>
                <w:rFonts w:ascii="Times New Roman" w:hAnsi="Times New Roman" w:cs="Times New Roman"/>
                <w:sz w:val="20"/>
                <w:szCs w:val="20"/>
              </w:rPr>
              <w:t xml:space="preserve">Output 1.1:  </w:t>
            </w:r>
            <w:r w:rsidRPr="00057A44">
              <w:rPr>
                <w:rFonts w:ascii="Times New Roman" w:hAnsi="Times New Roman" w:cs="Times New Roman"/>
                <w:sz w:val="20"/>
                <w:szCs w:val="20"/>
              </w:rPr>
              <w:t>Aligned</w:t>
            </w:r>
            <w:r w:rsidR="00075145" w:rsidRPr="00057A44">
              <w:rPr>
                <w:rFonts w:ascii="Times New Roman" w:hAnsi="Times New Roman" w:cs="Times New Roman"/>
                <w:sz w:val="20"/>
                <w:szCs w:val="20"/>
              </w:rPr>
              <w:t xml:space="preserve"> data stewardship framework with international standards </w:t>
            </w:r>
          </w:p>
          <w:p w14:paraId="61A8EF93" w14:textId="7853F5DF" w:rsidR="00057A44" w:rsidRPr="00057A44" w:rsidRDefault="000F5D80" w:rsidP="00057A44">
            <w:pPr>
              <w:rPr>
                <w:rFonts w:ascii="Times New Roman" w:hAnsi="Times New Roman" w:cs="Times New Roman"/>
                <w:sz w:val="20"/>
                <w:szCs w:val="20"/>
              </w:rPr>
            </w:pPr>
            <w:r>
              <w:rPr>
                <w:rFonts w:ascii="Times New Roman" w:hAnsi="Times New Roman" w:cs="Times New Roman"/>
                <w:sz w:val="20"/>
                <w:szCs w:val="20"/>
              </w:rPr>
              <w:t>Output 1.</w:t>
            </w:r>
            <w:r w:rsidR="006730DD">
              <w:rPr>
                <w:rFonts w:ascii="Times New Roman" w:hAnsi="Times New Roman" w:cs="Times New Roman"/>
                <w:sz w:val="20"/>
                <w:szCs w:val="20"/>
              </w:rPr>
              <w:t>2</w:t>
            </w:r>
            <w:r w:rsidR="00057A44">
              <w:rPr>
                <w:rFonts w:ascii="Times New Roman" w:hAnsi="Times New Roman" w:cs="Times New Roman"/>
                <w:sz w:val="20"/>
                <w:szCs w:val="20"/>
              </w:rPr>
              <w:t xml:space="preserve">: </w:t>
            </w:r>
            <w:r w:rsidR="00057A44" w:rsidRPr="00057A44">
              <w:rPr>
                <w:rFonts w:ascii="Times New Roman" w:hAnsi="Times New Roman" w:cs="Times New Roman"/>
                <w:sz w:val="20"/>
                <w:szCs w:val="20"/>
              </w:rPr>
              <w:t>Increased</w:t>
            </w:r>
            <w:r w:rsidR="00075145" w:rsidRPr="00057A44">
              <w:rPr>
                <w:rFonts w:ascii="Times New Roman" w:hAnsi="Times New Roman" w:cs="Times New Roman"/>
                <w:sz w:val="20"/>
                <w:szCs w:val="20"/>
              </w:rPr>
              <w:t xml:space="preserve"> stakeholder awareness of PCBS data stewardship initiatives</w:t>
            </w:r>
          </w:p>
          <w:p w14:paraId="28FBD211" w14:textId="2BFDBB6D" w:rsidR="00B51042" w:rsidRPr="00057A44" w:rsidRDefault="00057A44" w:rsidP="000F5D80">
            <w:pPr>
              <w:rPr>
                <w:rFonts w:ascii="Times New Roman" w:hAnsi="Times New Roman" w:cs="Times New Roman"/>
                <w:sz w:val="20"/>
                <w:szCs w:val="20"/>
              </w:rPr>
            </w:pPr>
            <w:r>
              <w:rPr>
                <w:rFonts w:ascii="Times New Roman" w:hAnsi="Times New Roman" w:cs="Times New Roman"/>
                <w:sz w:val="20"/>
                <w:szCs w:val="20"/>
              </w:rPr>
              <w:t>Output: 1.</w:t>
            </w:r>
            <w:r w:rsidR="001C37A9">
              <w:rPr>
                <w:rFonts w:ascii="Times New Roman" w:hAnsi="Times New Roman" w:cs="Times New Roman"/>
                <w:sz w:val="20"/>
                <w:szCs w:val="20"/>
              </w:rPr>
              <w:t>3</w:t>
            </w:r>
            <w:r>
              <w:rPr>
                <w:rFonts w:ascii="Times New Roman" w:hAnsi="Times New Roman" w:cs="Times New Roman"/>
                <w:sz w:val="20"/>
                <w:szCs w:val="20"/>
              </w:rPr>
              <w:t xml:space="preserve">: </w:t>
            </w:r>
            <w:r w:rsidR="00A72BA7" w:rsidRPr="00057A44">
              <w:rPr>
                <w:rFonts w:ascii="Times New Roman" w:hAnsi="Times New Roman" w:cs="Times New Roman"/>
                <w:sz w:val="20"/>
                <w:szCs w:val="20"/>
              </w:rPr>
              <w:t>Enhanced public trust in PCBS data practices</w:t>
            </w:r>
          </w:p>
          <w:p w14:paraId="632B0D98" w14:textId="77777777" w:rsidR="00AA6706" w:rsidRPr="00057A44" w:rsidRDefault="00AA6706" w:rsidP="00057A44">
            <w:pPr>
              <w:rPr>
                <w:rFonts w:ascii="Times New Roman" w:hAnsi="Times New Roman" w:cs="Times New Roman"/>
                <w:sz w:val="20"/>
                <w:szCs w:val="20"/>
              </w:rPr>
            </w:pPr>
          </w:p>
        </w:tc>
        <w:tc>
          <w:tcPr>
            <w:tcW w:w="2551" w:type="dxa"/>
            <w:tcBorders>
              <w:bottom w:val="single" w:sz="4" w:space="0" w:color="000000"/>
            </w:tcBorders>
            <w:shd w:val="clear" w:color="auto" w:fill="auto"/>
          </w:tcPr>
          <w:p w14:paraId="598B3BB0" w14:textId="293CD851" w:rsidR="000F5D80" w:rsidRDefault="00BF1A16" w:rsidP="00B95494">
            <w:pPr>
              <w:pStyle w:val="ListParagraph"/>
              <w:numPr>
                <w:ilvl w:val="2"/>
                <w:numId w:val="31"/>
              </w:numPr>
              <w:spacing w:after="0" w:line="240" w:lineRule="auto"/>
              <w:ind w:left="-111" w:firstLine="111"/>
              <w:jc w:val="both"/>
              <w:rPr>
                <w:rFonts w:ascii="Times New Roman" w:hAnsi="Times New Roman" w:cs="Times New Roman"/>
                <w:sz w:val="20"/>
                <w:szCs w:val="20"/>
              </w:rPr>
            </w:pPr>
            <w:r>
              <w:rPr>
                <w:rFonts w:ascii="Times New Roman" w:hAnsi="Times New Roman" w:cs="Times New Roman"/>
                <w:sz w:val="20"/>
                <w:szCs w:val="20"/>
              </w:rPr>
              <w:t xml:space="preserve">Status of </w:t>
            </w:r>
            <w:r w:rsidR="000F5D80" w:rsidRPr="000F5D80">
              <w:rPr>
                <w:rFonts w:ascii="Times New Roman" w:hAnsi="Times New Roman" w:cs="Times New Roman"/>
                <w:sz w:val="20"/>
                <w:szCs w:val="20"/>
              </w:rPr>
              <w:t>su</w:t>
            </w:r>
            <w:r w:rsidR="006730DD">
              <w:rPr>
                <w:rFonts w:ascii="Times New Roman" w:hAnsi="Times New Roman" w:cs="Times New Roman"/>
                <w:sz w:val="20"/>
                <w:szCs w:val="20"/>
              </w:rPr>
              <w:t>stainable d</w:t>
            </w:r>
            <w:r w:rsidR="000F5D80" w:rsidRPr="000F5D80">
              <w:rPr>
                <w:rFonts w:ascii="Times New Roman" w:hAnsi="Times New Roman" w:cs="Times New Roman"/>
                <w:sz w:val="20"/>
                <w:szCs w:val="20"/>
              </w:rPr>
              <w:t xml:space="preserve">ata </w:t>
            </w:r>
            <w:r>
              <w:rPr>
                <w:rFonts w:ascii="Times New Roman" w:hAnsi="Times New Roman" w:cs="Times New Roman"/>
                <w:sz w:val="20"/>
                <w:szCs w:val="20"/>
              </w:rPr>
              <w:t>s</w:t>
            </w:r>
            <w:r w:rsidR="000F5D80" w:rsidRPr="000F5D80">
              <w:rPr>
                <w:rFonts w:ascii="Times New Roman" w:hAnsi="Times New Roman" w:cs="Times New Roman"/>
                <w:sz w:val="20"/>
                <w:szCs w:val="20"/>
              </w:rPr>
              <w:t xml:space="preserve">tewardship strategy </w:t>
            </w:r>
          </w:p>
          <w:p w14:paraId="69AFE414" w14:textId="50ABD49C" w:rsidR="001911B1" w:rsidRDefault="001911B1" w:rsidP="001911B1">
            <w:pPr>
              <w:pStyle w:val="ListParagraph"/>
              <w:spacing w:after="0" w:line="240" w:lineRule="auto"/>
              <w:jc w:val="both"/>
              <w:rPr>
                <w:rFonts w:ascii="Times New Roman" w:hAnsi="Times New Roman" w:cs="Times New Roman"/>
                <w:sz w:val="20"/>
                <w:szCs w:val="20"/>
              </w:rPr>
            </w:pPr>
          </w:p>
          <w:p w14:paraId="6B08579C" w14:textId="77777777" w:rsidR="006730DD" w:rsidRPr="000F5D80" w:rsidRDefault="006730DD" w:rsidP="001911B1">
            <w:pPr>
              <w:pStyle w:val="ListParagraph"/>
              <w:spacing w:after="0" w:line="240" w:lineRule="auto"/>
              <w:jc w:val="both"/>
              <w:rPr>
                <w:rFonts w:ascii="Times New Roman" w:hAnsi="Times New Roman" w:cs="Times New Roman"/>
                <w:sz w:val="20"/>
                <w:szCs w:val="20"/>
              </w:rPr>
            </w:pPr>
          </w:p>
          <w:p w14:paraId="34D5E230" w14:textId="382078E7" w:rsidR="00AA6706" w:rsidRPr="00BF1A16" w:rsidRDefault="00BF1A16" w:rsidP="00B95494">
            <w:pPr>
              <w:pStyle w:val="ListParagraph"/>
              <w:numPr>
                <w:ilvl w:val="2"/>
                <w:numId w:val="31"/>
              </w:numPr>
              <w:spacing w:after="0" w:line="240" w:lineRule="auto"/>
              <w:ind w:left="-111" w:hanging="11"/>
              <w:jc w:val="both"/>
              <w:rPr>
                <w:rFonts w:ascii="Times New Roman" w:hAnsi="Times New Roman" w:cs="Times New Roman"/>
                <w:sz w:val="20"/>
                <w:szCs w:val="20"/>
              </w:rPr>
            </w:pPr>
            <w:r w:rsidRPr="00BF1A16">
              <w:rPr>
                <w:rFonts w:ascii="Times New Roman" w:hAnsi="Times New Roman" w:cs="Times New Roman"/>
                <w:sz w:val="20"/>
                <w:szCs w:val="20"/>
              </w:rPr>
              <w:t xml:space="preserve">Degree of alignment of data stewardship framework with international standards </w:t>
            </w:r>
          </w:p>
          <w:p w14:paraId="0C531758"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3C3BDE02" w14:textId="77777777" w:rsidR="006730DD" w:rsidRDefault="006730DD" w:rsidP="001911B1">
            <w:pPr>
              <w:spacing w:after="0" w:line="240" w:lineRule="auto"/>
              <w:jc w:val="both"/>
              <w:rPr>
                <w:rFonts w:ascii="Times New Roman" w:hAnsi="Times New Roman" w:cs="Times New Roman"/>
                <w:color w:val="000000"/>
                <w:sz w:val="20"/>
                <w:szCs w:val="20"/>
              </w:rPr>
            </w:pPr>
          </w:p>
          <w:p w14:paraId="63D4A12A" w14:textId="77777777" w:rsidR="006730DD" w:rsidRDefault="006730DD" w:rsidP="001911B1">
            <w:pPr>
              <w:spacing w:after="0" w:line="240" w:lineRule="auto"/>
              <w:jc w:val="both"/>
              <w:rPr>
                <w:rFonts w:ascii="Times New Roman" w:hAnsi="Times New Roman" w:cs="Times New Roman"/>
                <w:color w:val="000000"/>
                <w:sz w:val="20"/>
                <w:szCs w:val="20"/>
              </w:rPr>
            </w:pPr>
          </w:p>
          <w:p w14:paraId="2A24D1AA" w14:textId="2A038366" w:rsidR="000F5D80" w:rsidRDefault="00BF1A16" w:rsidP="001911B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1.2.1 </w:t>
            </w:r>
            <w:r w:rsidR="001911B1">
              <w:rPr>
                <w:rFonts w:ascii="Times New Roman" w:hAnsi="Times New Roman" w:cs="Times New Roman"/>
                <w:color w:val="000000"/>
                <w:sz w:val="20"/>
                <w:szCs w:val="20"/>
              </w:rPr>
              <w:t>Status of</w:t>
            </w:r>
            <w:r>
              <w:rPr>
                <w:rFonts w:ascii="Times New Roman" w:hAnsi="Times New Roman" w:cs="Times New Roman"/>
                <w:color w:val="000000"/>
                <w:sz w:val="20"/>
                <w:szCs w:val="20"/>
              </w:rPr>
              <w:t xml:space="preserve"> communication strategy </w:t>
            </w:r>
          </w:p>
          <w:p w14:paraId="03EA7B84" w14:textId="77777777" w:rsidR="00B95494" w:rsidRDefault="00B95494" w:rsidP="00BF1A16">
            <w:pPr>
              <w:spacing w:after="0" w:line="240" w:lineRule="auto"/>
              <w:jc w:val="both"/>
              <w:rPr>
                <w:rFonts w:ascii="Times New Roman" w:hAnsi="Times New Roman" w:cs="Times New Roman"/>
                <w:color w:val="000000"/>
                <w:sz w:val="20"/>
                <w:szCs w:val="20"/>
              </w:rPr>
            </w:pPr>
          </w:p>
          <w:p w14:paraId="6AB33E84" w14:textId="63DB0D55" w:rsidR="00AA6706" w:rsidRPr="002124D0" w:rsidRDefault="00E92918" w:rsidP="00BF1A16">
            <w:pPr>
              <w:spacing w:after="0" w:line="240" w:lineRule="auto"/>
              <w:jc w:val="both"/>
              <w:rPr>
                <w:rFonts w:ascii="Times New Roman" w:hAnsi="Times New Roman" w:cs="Times New Roman"/>
                <w:sz w:val="20"/>
                <w:szCs w:val="20"/>
              </w:rPr>
            </w:pPr>
            <w:r w:rsidRPr="002124D0">
              <w:rPr>
                <w:rFonts w:ascii="Times New Roman" w:hAnsi="Times New Roman" w:cs="Times New Roman"/>
                <w:color w:val="000000"/>
                <w:sz w:val="20"/>
                <w:szCs w:val="20"/>
              </w:rPr>
              <w:t>1.2</w:t>
            </w:r>
            <w:r w:rsidR="001911B1">
              <w:rPr>
                <w:rFonts w:ascii="Times New Roman" w:hAnsi="Times New Roman" w:cs="Times New Roman"/>
                <w:color w:val="000000"/>
                <w:sz w:val="20"/>
                <w:szCs w:val="20"/>
              </w:rPr>
              <w:t>.2</w:t>
            </w:r>
            <w:r w:rsidRPr="002124D0">
              <w:rPr>
                <w:rFonts w:ascii="Times New Roman" w:hAnsi="Times New Roman" w:cs="Times New Roman"/>
                <w:color w:val="000000"/>
                <w:sz w:val="20"/>
                <w:szCs w:val="20"/>
              </w:rPr>
              <w:t xml:space="preserve"> </w:t>
            </w:r>
            <w:r w:rsidRPr="002124D0">
              <w:rPr>
                <w:rFonts w:ascii="Times New Roman" w:hAnsi="Times New Roman" w:cs="Times New Roman"/>
                <w:sz w:val="20"/>
                <w:szCs w:val="20"/>
              </w:rPr>
              <w:t>Percentage of stakeholders aware of PCBS data stewardship initiatives</w:t>
            </w:r>
          </w:p>
          <w:p w14:paraId="79724CF4" w14:textId="77777777" w:rsidR="00AA6706" w:rsidRPr="002124D0" w:rsidRDefault="00AA6706" w:rsidP="00AF000E">
            <w:pPr>
              <w:spacing w:after="0" w:line="240" w:lineRule="auto"/>
              <w:jc w:val="both"/>
              <w:rPr>
                <w:rFonts w:ascii="Times New Roman" w:hAnsi="Times New Roman" w:cs="Times New Roman"/>
                <w:sz w:val="20"/>
                <w:szCs w:val="20"/>
              </w:rPr>
            </w:pPr>
          </w:p>
          <w:p w14:paraId="16855109" w14:textId="77777777" w:rsidR="00B95494" w:rsidRDefault="00B95494" w:rsidP="00A72BA7">
            <w:pPr>
              <w:spacing w:after="0" w:line="240" w:lineRule="auto"/>
              <w:jc w:val="both"/>
              <w:rPr>
                <w:rFonts w:ascii="Times New Roman" w:hAnsi="Times New Roman" w:cs="Times New Roman"/>
                <w:sz w:val="20"/>
                <w:szCs w:val="20"/>
              </w:rPr>
            </w:pPr>
          </w:p>
          <w:p w14:paraId="30FF2846" w14:textId="7C7102CC" w:rsidR="00AA6706" w:rsidRPr="002124D0" w:rsidRDefault="00E92918" w:rsidP="00A72BA7">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1.</w:t>
            </w:r>
            <w:r w:rsidR="00A72BA7">
              <w:rPr>
                <w:rFonts w:ascii="Times New Roman" w:hAnsi="Times New Roman" w:cs="Times New Roman"/>
                <w:sz w:val="20"/>
                <w:szCs w:val="20"/>
              </w:rPr>
              <w:t>3</w:t>
            </w:r>
            <w:r w:rsidR="00057A44">
              <w:rPr>
                <w:rFonts w:ascii="Times New Roman" w:hAnsi="Times New Roman" w:cs="Times New Roman"/>
                <w:sz w:val="20"/>
                <w:szCs w:val="20"/>
              </w:rPr>
              <w:t>.1</w:t>
            </w:r>
            <w:r w:rsidR="00A72BA7">
              <w:rPr>
                <w:rFonts w:ascii="Times New Roman" w:hAnsi="Times New Roman" w:cs="Times New Roman"/>
                <w:sz w:val="20"/>
                <w:szCs w:val="20"/>
              </w:rPr>
              <w:t xml:space="preserve"> Level of public t</w:t>
            </w:r>
            <w:r w:rsidRPr="002124D0">
              <w:rPr>
                <w:rFonts w:ascii="Times New Roman" w:hAnsi="Times New Roman" w:cs="Times New Roman"/>
                <w:sz w:val="20"/>
                <w:szCs w:val="20"/>
              </w:rPr>
              <w:t xml:space="preserve">rust </w:t>
            </w:r>
            <w:r w:rsidR="00A72BA7">
              <w:rPr>
                <w:rFonts w:ascii="Times New Roman" w:hAnsi="Times New Roman" w:cs="Times New Roman"/>
                <w:sz w:val="20"/>
                <w:szCs w:val="20"/>
              </w:rPr>
              <w:t>in</w:t>
            </w:r>
            <w:r w:rsidRPr="002124D0">
              <w:rPr>
                <w:rFonts w:ascii="Times New Roman" w:hAnsi="Times New Roman" w:cs="Times New Roman"/>
                <w:sz w:val="20"/>
                <w:szCs w:val="20"/>
              </w:rPr>
              <w:t xml:space="preserve"> PCBS data practices</w:t>
            </w:r>
          </w:p>
          <w:p w14:paraId="47B8D42E"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F97933B" w14:textId="77777777" w:rsidR="00AA6706" w:rsidRPr="002124D0" w:rsidRDefault="00AA6706" w:rsidP="00075145">
            <w:pPr>
              <w:spacing w:after="0" w:line="240" w:lineRule="auto"/>
              <w:jc w:val="both"/>
              <w:rPr>
                <w:rFonts w:ascii="Times New Roman" w:hAnsi="Times New Roman" w:cs="Times New Roman"/>
                <w:color w:val="000000"/>
                <w:sz w:val="20"/>
                <w:szCs w:val="20"/>
              </w:rPr>
            </w:pPr>
          </w:p>
        </w:tc>
        <w:tc>
          <w:tcPr>
            <w:tcW w:w="1560" w:type="dxa"/>
            <w:tcBorders>
              <w:bottom w:val="single" w:sz="4" w:space="0" w:color="000000"/>
            </w:tcBorders>
            <w:shd w:val="clear" w:color="auto" w:fill="auto"/>
          </w:tcPr>
          <w:p w14:paraId="14598DA4" w14:textId="54285681" w:rsidR="00BF1A16" w:rsidRDefault="00BF1A16"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1.1.1 </w:t>
            </w:r>
            <w:r w:rsidR="001911B1">
              <w:rPr>
                <w:rFonts w:ascii="Times New Roman" w:hAnsi="Times New Roman" w:cs="Times New Roman"/>
                <w:color w:val="000000"/>
                <w:sz w:val="20"/>
                <w:szCs w:val="20"/>
              </w:rPr>
              <w:t>St</w:t>
            </w:r>
            <w:r w:rsidR="006730DD">
              <w:rPr>
                <w:rFonts w:ascii="Times New Roman" w:hAnsi="Times New Roman" w:cs="Times New Roman"/>
                <w:color w:val="000000"/>
                <w:sz w:val="20"/>
                <w:szCs w:val="20"/>
              </w:rPr>
              <w:t>rategy not</w:t>
            </w:r>
            <w:r w:rsidR="001911B1">
              <w:rPr>
                <w:rFonts w:ascii="Times New Roman" w:hAnsi="Times New Roman" w:cs="Times New Roman"/>
                <w:color w:val="000000"/>
                <w:sz w:val="20"/>
                <w:szCs w:val="20"/>
              </w:rPr>
              <w:t xml:space="preserve"> yet developed</w:t>
            </w:r>
          </w:p>
          <w:p w14:paraId="6370B09C" w14:textId="77777777" w:rsidR="00BF1A16" w:rsidRDefault="00BF1A16" w:rsidP="00AF000E">
            <w:pPr>
              <w:spacing w:after="0" w:line="240" w:lineRule="auto"/>
              <w:jc w:val="both"/>
              <w:rPr>
                <w:rFonts w:ascii="Times New Roman" w:hAnsi="Times New Roman" w:cs="Times New Roman"/>
                <w:color w:val="000000"/>
                <w:sz w:val="20"/>
                <w:szCs w:val="20"/>
              </w:rPr>
            </w:pPr>
          </w:p>
          <w:p w14:paraId="5434F1C8" w14:textId="77777777" w:rsidR="00BF1A16" w:rsidRDefault="00BF1A16" w:rsidP="00AF000E">
            <w:pPr>
              <w:spacing w:after="0" w:line="240" w:lineRule="auto"/>
              <w:jc w:val="both"/>
              <w:rPr>
                <w:rFonts w:ascii="Times New Roman" w:hAnsi="Times New Roman" w:cs="Times New Roman"/>
                <w:color w:val="000000"/>
                <w:sz w:val="20"/>
                <w:szCs w:val="20"/>
              </w:rPr>
            </w:pPr>
          </w:p>
          <w:p w14:paraId="04F821F1" w14:textId="435F1938" w:rsidR="00AA6706" w:rsidRPr="002124D0" w:rsidRDefault="00BF1A16"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057A44">
              <w:rPr>
                <w:rFonts w:ascii="Times New Roman" w:hAnsi="Times New Roman" w:cs="Times New Roman"/>
                <w:color w:val="000000"/>
                <w:sz w:val="20"/>
                <w:szCs w:val="20"/>
              </w:rPr>
              <w:t>1</w:t>
            </w:r>
            <w:r>
              <w:rPr>
                <w:rFonts w:ascii="Times New Roman" w:hAnsi="Times New Roman" w:cs="Times New Roman"/>
                <w:color w:val="000000"/>
                <w:sz w:val="20"/>
                <w:szCs w:val="20"/>
              </w:rPr>
              <w:t>.2</w:t>
            </w:r>
            <w:r w:rsidR="00E92918" w:rsidRPr="002124D0">
              <w:rPr>
                <w:rFonts w:ascii="Times New Roman" w:hAnsi="Times New Roman" w:cs="Times New Roman"/>
                <w:color w:val="000000"/>
                <w:sz w:val="20"/>
                <w:szCs w:val="20"/>
              </w:rPr>
              <w:t xml:space="preserve"> Framework not yet developed</w:t>
            </w:r>
          </w:p>
          <w:p w14:paraId="3E3AD66B"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1502C111" w14:textId="77777777" w:rsidR="006730DD" w:rsidRDefault="006730DD" w:rsidP="00AF000E">
            <w:pPr>
              <w:spacing w:after="0" w:line="240" w:lineRule="auto"/>
              <w:jc w:val="both"/>
              <w:rPr>
                <w:rFonts w:ascii="Times New Roman" w:hAnsi="Times New Roman" w:cs="Times New Roman"/>
                <w:color w:val="000000"/>
                <w:sz w:val="20"/>
                <w:szCs w:val="20"/>
              </w:rPr>
            </w:pPr>
          </w:p>
          <w:p w14:paraId="2DB75FA3" w14:textId="77777777" w:rsidR="006730DD" w:rsidRDefault="006730DD" w:rsidP="00AF000E">
            <w:pPr>
              <w:spacing w:after="0" w:line="240" w:lineRule="auto"/>
              <w:jc w:val="both"/>
              <w:rPr>
                <w:rFonts w:ascii="Times New Roman" w:hAnsi="Times New Roman" w:cs="Times New Roman"/>
                <w:color w:val="000000"/>
                <w:sz w:val="20"/>
                <w:szCs w:val="20"/>
              </w:rPr>
            </w:pPr>
          </w:p>
          <w:p w14:paraId="7A8E94CD" w14:textId="77777777" w:rsidR="006730DD" w:rsidRDefault="006730DD" w:rsidP="00AF000E">
            <w:pPr>
              <w:spacing w:after="0" w:line="240" w:lineRule="auto"/>
              <w:jc w:val="both"/>
              <w:rPr>
                <w:rFonts w:ascii="Times New Roman" w:hAnsi="Times New Roman" w:cs="Times New Roman"/>
                <w:color w:val="000000"/>
                <w:sz w:val="20"/>
                <w:szCs w:val="20"/>
              </w:rPr>
            </w:pPr>
          </w:p>
          <w:p w14:paraId="7240A5BA" w14:textId="51B72837" w:rsidR="00AA6706" w:rsidRPr="002124D0" w:rsidRDefault="006730DD"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1.2.1 strategy not yet developed</w:t>
            </w:r>
          </w:p>
          <w:p w14:paraId="782A3F8C" w14:textId="77777777" w:rsidR="000F5D80" w:rsidRDefault="000F5D80" w:rsidP="00AF000E">
            <w:pPr>
              <w:spacing w:after="0" w:line="240" w:lineRule="auto"/>
              <w:jc w:val="both"/>
              <w:rPr>
                <w:rFonts w:ascii="Times New Roman" w:hAnsi="Times New Roman" w:cs="Times New Roman"/>
                <w:color w:val="000000"/>
                <w:sz w:val="20"/>
                <w:szCs w:val="20"/>
              </w:rPr>
            </w:pPr>
          </w:p>
          <w:p w14:paraId="69FC6C9C" w14:textId="03B6C11E"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1.2</w:t>
            </w:r>
            <w:r w:rsidR="001911B1">
              <w:rPr>
                <w:rFonts w:ascii="Times New Roman" w:hAnsi="Times New Roman" w:cs="Times New Roman"/>
                <w:color w:val="000000"/>
                <w:sz w:val="20"/>
                <w:szCs w:val="20"/>
              </w:rPr>
              <w:t>.2</w:t>
            </w:r>
            <w:r w:rsidRPr="002124D0">
              <w:rPr>
                <w:rFonts w:ascii="Times New Roman" w:hAnsi="Times New Roman" w:cs="Times New Roman"/>
                <w:color w:val="000000"/>
                <w:sz w:val="20"/>
                <w:szCs w:val="20"/>
              </w:rPr>
              <w:t xml:space="preserve"> 10% (202</w:t>
            </w:r>
            <w:r w:rsidRPr="002124D0">
              <w:rPr>
                <w:rFonts w:ascii="Times New Roman" w:hAnsi="Times New Roman" w:cs="Times New Roman"/>
                <w:sz w:val="20"/>
                <w:szCs w:val="20"/>
              </w:rPr>
              <w:t>5)</w:t>
            </w:r>
          </w:p>
          <w:p w14:paraId="13DF84E6"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320ED87C" w14:textId="77777777" w:rsidR="00B95494" w:rsidRDefault="00B95494" w:rsidP="00AF000E">
            <w:pPr>
              <w:spacing w:after="0" w:line="240" w:lineRule="auto"/>
              <w:jc w:val="both"/>
              <w:rPr>
                <w:rFonts w:ascii="Times New Roman" w:hAnsi="Times New Roman" w:cs="Times New Roman"/>
                <w:color w:val="000000"/>
                <w:sz w:val="20"/>
                <w:szCs w:val="20"/>
              </w:rPr>
            </w:pPr>
          </w:p>
          <w:p w14:paraId="14F45700" w14:textId="005E05BD"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1.3</w:t>
            </w:r>
            <w:r w:rsidR="00057A44">
              <w:rPr>
                <w:rFonts w:ascii="Times New Roman" w:hAnsi="Times New Roman" w:cs="Times New Roman"/>
                <w:color w:val="000000"/>
                <w:sz w:val="20"/>
                <w:szCs w:val="20"/>
              </w:rPr>
              <w:t>.1</w:t>
            </w:r>
            <w:r w:rsidRPr="002124D0">
              <w:rPr>
                <w:rFonts w:ascii="Times New Roman" w:hAnsi="Times New Roman" w:cs="Times New Roman"/>
                <w:color w:val="000000"/>
                <w:sz w:val="20"/>
                <w:szCs w:val="20"/>
              </w:rPr>
              <w:t xml:space="preserve"> 85% (201</w:t>
            </w:r>
            <w:r w:rsidRPr="002124D0">
              <w:rPr>
                <w:rFonts w:ascii="Times New Roman" w:hAnsi="Times New Roman" w:cs="Times New Roman"/>
                <w:sz w:val="20"/>
                <w:szCs w:val="20"/>
              </w:rPr>
              <w:t>9)</w:t>
            </w:r>
          </w:p>
          <w:p w14:paraId="7CBA4A77"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11C7A6EA"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335B1BA0" w14:textId="473121BD" w:rsidR="00AA6706" w:rsidRPr="002124D0" w:rsidRDefault="00AA6706" w:rsidP="000E44E7">
            <w:pPr>
              <w:spacing w:after="0" w:line="240" w:lineRule="auto"/>
              <w:jc w:val="both"/>
              <w:rPr>
                <w:rFonts w:ascii="Times New Roman" w:hAnsi="Times New Roman" w:cs="Times New Roman"/>
                <w:color w:val="000000"/>
                <w:sz w:val="20"/>
                <w:szCs w:val="20"/>
              </w:rPr>
            </w:pPr>
          </w:p>
        </w:tc>
        <w:tc>
          <w:tcPr>
            <w:tcW w:w="1559" w:type="dxa"/>
            <w:tcBorders>
              <w:bottom w:val="single" w:sz="4" w:space="0" w:color="000000"/>
            </w:tcBorders>
            <w:shd w:val="clear" w:color="auto" w:fill="auto"/>
          </w:tcPr>
          <w:p w14:paraId="7A4BE2C6" w14:textId="62DC878D" w:rsidR="00BF1A16" w:rsidRDefault="00BF1A16"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1.1.1 </w:t>
            </w:r>
            <w:r w:rsidR="001911B1">
              <w:rPr>
                <w:rFonts w:ascii="Times New Roman" w:hAnsi="Times New Roman" w:cs="Times New Roman"/>
                <w:color w:val="000000"/>
                <w:sz w:val="20"/>
                <w:szCs w:val="20"/>
              </w:rPr>
              <w:t xml:space="preserve">developed </w:t>
            </w:r>
          </w:p>
          <w:p w14:paraId="7D98B468" w14:textId="69B4AB92" w:rsidR="00BF1A16" w:rsidRDefault="000F5D80" w:rsidP="001911B1">
            <w:pPr>
              <w:spacing w:after="0" w:line="240" w:lineRule="auto"/>
              <w:jc w:val="both"/>
              <w:rPr>
                <w:rFonts w:ascii="Times New Roman" w:hAnsi="Times New Roman" w:cs="Times New Roman"/>
                <w:color w:val="000000"/>
                <w:sz w:val="20"/>
                <w:szCs w:val="20"/>
              </w:rPr>
            </w:pPr>
            <w:r w:rsidRPr="001911B1">
              <w:rPr>
                <w:rFonts w:ascii="Times New Roman" w:hAnsi="Times New Roman" w:cs="Times New Roman"/>
                <w:color w:val="000000"/>
                <w:sz w:val="20"/>
                <w:szCs w:val="20"/>
              </w:rPr>
              <w:t xml:space="preserve">sustainable Data </w:t>
            </w:r>
            <w:r w:rsidR="001911B1" w:rsidRPr="001911B1">
              <w:rPr>
                <w:rFonts w:ascii="Times New Roman" w:hAnsi="Times New Roman" w:cs="Times New Roman"/>
                <w:color w:val="000000"/>
                <w:sz w:val="20"/>
                <w:szCs w:val="20"/>
              </w:rPr>
              <w:t>s</w:t>
            </w:r>
            <w:r w:rsidRPr="001911B1">
              <w:rPr>
                <w:rFonts w:ascii="Times New Roman" w:hAnsi="Times New Roman" w:cs="Times New Roman"/>
                <w:color w:val="000000"/>
                <w:sz w:val="20"/>
                <w:szCs w:val="20"/>
              </w:rPr>
              <w:t>tewardship strategy</w:t>
            </w:r>
          </w:p>
          <w:p w14:paraId="62170E7D" w14:textId="77777777" w:rsidR="001911B1" w:rsidRDefault="001911B1" w:rsidP="00AF000E">
            <w:pPr>
              <w:spacing w:after="0" w:line="240" w:lineRule="auto"/>
              <w:jc w:val="both"/>
              <w:rPr>
                <w:rFonts w:ascii="Times New Roman" w:hAnsi="Times New Roman" w:cs="Times New Roman"/>
                <w:color w:val="000000"/>
                <w:sz w:val="20"/>
                <w:szCs w:val="20"/>
              </w:rPr>
            </w:pPr>
          </w:p>
          <w:p w14:paraId="493FA0F1" w14:textId="2E6B3683"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1.1</w:t>
            </w:r>
            <w:r w:rsidR="00BF1A16">
              <w:rPr>
                <w:rFonts w:ascii="Times New Roman" w:hAnsi="Times New Roman" w:cs="Times New Roman"/>
                <w:color w:val="000000"/>
                <w:sz w:val="20"/>
                <w:szCs w:val="20"/>
              </w:rPr>
              <w:t>.2</w:t>
            </w:r>
            <w:r w:rsidRPr="002124D0">
              <w:rPr>
                <w:rFonts w:ascii="Times New Roman" w:hAnsi="Times New Roman" w:cs="Times New Roman"/>
                <w:color w:val="000000"/>
                <w:sz w:val="20"/>
                <w:szCs w:val="20"/>
              </w:rPr>
              <w:t xml:space="preserve">  Framework fully aligned with international standards</w:t>
            </w:r>
          </w:p>
          <w:p w14:paraId="290E12E5"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2BB78B5E" w14:textId="1FAE153E" w:rsidR="000F5D80" w:rsidRDefault="00B95494"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1.2.1 Developed communication strategy </w:t>
            </w:r>
          </w:p>
          <w:p w14:paraId="07E56CA2" w14:textId="77777777" w:rsidR="001911B1" w:rsidRDefault="001911B1" w:rsidP="00AF000E">
            <w:pPr>
              <w:spacing w:after="0" w:line="240" w:lineRule="auto"/>
              <w:jc w:val="both"/>
              <w:rPr>
                <w:rFonts w:ascii="Times New Roman" w:hAnsi="Times New Roman" w:cs="Times New Roman"/>
                <w:color w:val="000000"/>
                <w:sz w:val="20"/>
                <w:szCs w:val="20"/>
              </w:rPr>
            </w:pPr>
          </w:p>
          <w:p w14:paraId="57430463" w14:textId="694C437C"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1.2</w:t>
            </w:r>
            <w:r w:rsidR="001911B1">
              <w:rPr>
                <w:rFonts w:ascii="Times New Roman" w:hAnsi="Times New Roman" w:cs="Times New Roman"/>
                <w:color w:val="000000"/>
                <w:sz w:val="20"/>
                <w:szCs w:val="20"/>
              </w:rPr>
              <w:t>.2</w:t>
            </w:r>
            <w:r w:rsidRPr="002124D0">
              <w:rPr>
                <w:rFonts w:ascii="Times New Roman" w:hAnsi="Times New Roman" w:cs="Times New Roman"/>
                <w:color w:val="000000"/>
                <w:sz w:val="20"/>
                <w:szCs w:val="20"/>
              </w:rPr>
              <w:t xml:space="preserve"> </w:t>
            </w:r>
            <w:r w:rsidRPr="002124D0">
              <w:rPr>
                <w:rFonts w:ascii="Times New Roman" w:hAnsi="Times New Roman" w:cs="Times New Roman"/>
                <w:sz w:val="20"/>
                <w:szCs w:val="20"/>
              </w:rPr>
              <w:t>50</w:t>
            </w:r>
            <w:r w:rsidRPr="002124D0">
              <w:rPr>
                <w:rFonts w:ascii="Times New Roman" w:hAnsi="Times New Roman" w:cs="Times New Roman"/>
                <w:color w:val="000000"/>
                <w:sz w:val="20"/>
                <w:szCs w:val="20"/>
              </w:rPr>
              <w:t>% (2028)</w:t>
            </w:r>
          </w:p>
          <w:p w14:paraId="410C2933"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20E1D2F7" w14:textId="77777777" w:rsidR="00B95494" w:rsidRDefault="00B95494" w:rsidP="00AF000E">
            <w:pPr>
              <w:spacing w:after="0" w:line="240" w:lineRule="auto"/>
              <w:jc w:val="both"/>
              <w:rPr>
                <w:rFonts w:ascii="Times New Roman" w:hAnsi="Times New Roman" w:cs="Times New Roman"/>
                <w:color w:val="000000"/>
                <w:sz w:val="20"/>
                <w:szCs w:val="20"/>
              </w:rPr>
            </w:pPr>
          </w:p>
          <w:p w14:paraId="2BA1FE72" w14:textId="0334EFD8"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1.3</w:t>
            </w:r>
            <w:r w:rsidR="00057A44">
              <w:rPr>
                <w:rFonts w:ascii="Times New Roman" w:hAnsi="Times New Roman" w:cs="Times New Roman"/>
                <w:color w:val="000000"/>
                <w:sz w:val="20"/>
                <w:szCs w:val="20"/>
              </w:rPr>
              <w:t>.1</w:t>
            </w:r>
            <w:r w:rsidRPr="002124D0">
              <w:rPr>
                <w:rFonts w:ascii="Times New Roman" w:hAnsi="Times New Roman" w:cs="Times New Roman"/>
                <w:color w:val="000000"/>
                <w:sz w:val="20"/>
                <w:szCs w:val="20"/>
              </w:rPr>
              <w:t xml:space="preserve"> 88% (2028)</w:t>
            </w:r>
          </w:p>
          <w:p w14:paraId="00AB33FC"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2F5F27C"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706451C4" w14:textId="75AD1106" w:rsidR="00AA6706" w:rsidRPr="002124D0" w:rsidRDefault="00AA6706" w:rsidP="000E44E7">
            <w:pPr>
              <w:spacing w:after="0" w:line="240" w:lineRule="auto"/>
              <w:jc w:val="both"/>
              <w:rPr>
                <w:rFonts w:ascii="Times New Roman" w:hAnsi="Times New Roman" w:cs="Times New Roman"/>
                <w:color w:val="000000"/>
                <w:sz w:val="20"/>
                <w:szCs w:val="20"/>
              </w:rPr>
            </w:pPr>
          </w:p>
        </w:tc>
        <w:tc>
          <w:tcPr>
            <w:tcW w:w="1843" w:type="dxa"/>
            <w:tcBorders>
              <w:bottom w:val="single" w:sz="4" w:space="0" w:color="000000"/>
            </w:tcBorders>
            <w:shd w:val="clear" w:color="auto" w:fill="auto"/>
          </w:tcPr>
          <w:p w14:paraId="0BC88D78" w14:textId="05803CE2" w:rsidR="00BF1A16" w:rsidRPr="006730DD" w:rsidRDefault="001911B1" w:rsidP="006730DD">
            <w:pPr>
              <w:pStyle w:val="ListParagraph"/>
              <w:numPr>
                <w:ilvl w:val="2"/>
                <w:numId w:val="33"/>
              </w:numPr>
              <w:spacing w:after="0" w:line="240" w:lineRule="auto"/>
              <w:ind w:left="0" w:firstLine="0"/>
              <w:jc w:val="both"/>
              <w:rPr>
                <w:rFonts w:ascii="Times New Roman" w:hAnsi="Times New Roman" w:cs="Times New Roman"/>
                <w:color w:val="000000"/>
                <w:sz w:val="20"/>
                <w:szCs w:val="20"/>
              </w:rPr>
            </w:pPr>
            <w:r w:rsidRPr="006730DD">
              <w:rPr>
                <w:rFonts w:ascii="Times New Roman" w:hAnsi="Times New Roman" w:cs="Times New Roman"/>
                <w:color w:val="000000"/>
                <w:sz w:val="20"/>
                <w:szCs w:val="20"/>
              </w:rPr>
              <w:t>PCBS reports and Project reports</w:t>
            </w:r>
          </w:p>
          <w:p w14:paraId="4D2FE13C" w14:textId="77777777" w:rsidR="00BF1A16" w:rsidRDefault="00BF1A16" w:rsidP="00AF000E">
            <w:pPr>
              <w:spacing w:after="0" w:line="240" w:lineRule="auto"/>
              <w:jc w:val="both"/>
              <w:rPr>
                <w:rFonts w:ascii="Times New Roman" w:hAnsi="Times New Roman" w:cs="Times New Roman"/>
                <w:color w:val="000000"/>
                <w:sz w:val="20"/>
                <w:szCs w:val="20"/>
              </w:rPr>
            </w:pPr>
          </w:p>
          <w:p w14:paraId="41336C5A" w14:textId="77777777" w:rsidR="006730DD" w:rsidRDefault="006730DD" w:rsidP="00AF000E">
            <w:pPr>
              <w:spacing w:after="0" w:line="240" w:lineRule="auto"/>
              <w:jc w:val="both"/>
              <w:rPr>
                <w:rFonts w:ascii="Times New Roman" w:hAnsi="Times New Roman" w:cs="Times New Roman"/>
                <w:color w:val="000000"/>
                <w:sz w:val="20"/>
                <w:szCs w:val="20"/>
              </w:rPr>
            </w:pPr>
          </w:p>
          <w:p w14:paraId="53A1C5E3" w14:textId="1A18B70F"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1.1</w:t>
            </w:r>
            <w:r w:rsidR="00BF1A16">
              <w:rPr>
                <w:rFonts w:ascii="Times New Roman" w:hAnsi="Times New Roman" w:cs="Times New Roman"/>
                <w:color w:val="000000"/>
                <w:sz w:val="20"/>
                <w:szCs w:val="20"/>
              </w:rPr>
              <w:t>.2</w:t>
            </w:r>
            <w:r w:rsidRPr="002124D0">
              <w:rPr>
                <w:rFonts w:ascii="Times New Roman" w:hAnsi="Times New Roman" w:cs="Times New Roman"/>
                <w:color w:val="000000"/>
                <w:sz w:val="20"/>
                <w:szCs w:val="20"/>
              </w:rPr>
              <w:t xml:space="preserve"> PCBS reports and Project reports </w:t>
            </w:r>
          </w:p>
          <w:p w14:paraId="00316EB5"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0B674A24" w14:textId="77777777" w:rsidR="00B95494" w:rsidRDefault="00B95494" w:rsidP="00993CE2">
            <w:pPr>
              <w:spacing w:after="0" w:line="240" w:lineRule="auto"/>
              <w:jc w:val="both"/>
              <w:rPr>
                <w:rFonts w:ascii="Times New Roman" w:hAnsi="Times New Roman" w:cs="Times New Roman"/>
                <w:color w:val="000000"/>
                <w:sz w:val="20"/>
                <w:szCs w:val="20"/>
              </w:rPr>
            </w:pPr>
          </w:p>
          <w:p w14:paraId="514E4473" w14:textId="77777777" w:rsidR="006730DD" w:rsidRDefault="006730DD" w:rsidP="00993CE2">
            <w:pPr>
              <w:spacing w:after="0" w:line="240" w:lineRule="auto"/>
              <w:jc w:val="both"/>
              <w:rPr>
                <w:rFonts w:ascii="Times New Roman" w:hAnsi="Times New Roman" w:cs="Times New Roman"/>
                <w:color w:val="000000"/>
                <w:sz w:val="20"/>
                <w:szCs w:val="20"/>
              </w:rPr>
            </w:pPr>
          </w:p>
          <w:p w14:paraId="063CD165" w14:textId="77777777" w:rsidR="006730DD" w:rsidRDefault="006730DD" w:rsidP="00993CE2">
            <w:pPr>
              <w:spacing w:after="0" w:line="240" w:lineRule="auto"/>
              <w:jc w:val="both"/>
              <w:rPr>
                <w:rFonts w:ascii="Times New Roman" w:hAnsi="Times New Roman" w:cs="Times New Roman"/>
                <w:color w:val="000000"/>
                <w:sz w:val="20"/>
                <w:szCs w:val="20"/>
              </w:rPr>
            </w:pPr>
          </w:p>
          <w:p w14:paraId="31D65D56" w14:textId="77777777" w:rsidR="006730DD" w:rsidRDefault="006730DD" w:rsidP="00993CE2">
            <w:pPr>
              <w:spacing w:after="0" w:line="240" w:lineRule="auto"/>
              <w:jc w:val="both"/>
              <w:rPr>
                <w:rFonts w:ascii="Times New Roman" w:hAnsi="Times New Roman" w:cs="Times New Roman"/>
                <w:color w:val="000000"/>
                <w:sz w:val="20"/>
                <w:szCs w:val="20"/>
              </w:rPr>
            </w:pPr>
          </w:p>
          <w:p w14:paraId="1CCFB457" w14:textId="166C2722" w:rsidR="00B95494" w:rsidRDefault="00B95494" w:rsidP="00993CE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1.2.1</w:t>
            </w:r>
            <w:r w:rsidRPr="00B95494">
              <w:rPr>
                <w:rFonts w:ascii="Times New Roman" w:hAnsi="Times New Roman" w:cs="Times New Roman"/>
                <w:color w:val="000000"/>
                <w:sz w:val="20"/>
                <w:szCs w:val="20"/>
              </w:rPr>
              <w:tab/>
              <w:t>PCBS reports and Project reports</w:t>
            </w:r>
          </w:p>
          <w:p w14:paraId="07A943A7" w14:textId="77777777" w:rsidR="00B95494" w:rsidRDefault="00B95494" w:rsidP="00993CE2">
            <w:pPr>
              <w:spacing w:after="0" w:line="240" w:lineRule="auto"/>
              <w:jc w:val="both"/>
              <w:rPr>
                <w:rFonts w:ascii="Times New Roman" w:hAnsi="Times New Roman" w:cs="Times New Roman"/>
                <w:color w:val="000000"/>
                <w:sz w:val="20"/>
                <w:szCs w:val="20"/>
              </w:rPr>
            </w:pPr>
          </w:p>
          <w:p w14:paraId="5A59319D" w14:textId="3ED2A84C" w:rsidR="00AA6706" w:rsidRPr="002124D0" w:rsidRDefault="00E92918" w:rsidP="00993CE2">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1.2</w:t>
            </w:r>
            <w:r w:rsidR="00B95494">
              <w:rPr>
                <w:rFonts w:ascii="Times New Roman" w:hAnsi="Times New Roman" w:cs="Times New Roman"/>
                <w:color w:val="000000"/>
                <w:sz w:val="20"/>
                <w:szCs w:val="20"/>
              </w:rPr>
              <w:t>.2</w:t>
            </w:r>
            <w:r w:rsidRPr="002124D0">
              <w:rPr>
                <w:rFonts w:ascii="Times New Roman" w:hAnsi="Times New Roman" w:cs="Times New Roman"/>
                <w:color w:val="000000"/>
                <w:sz w:val="20"/>
                <w:szCs w:val="20"/>
              </w:rPr>
              <w:t xml:space="preserve"> Stakeholder surveys</w:t>
            </w:r>
          </w:p>
          <w:p w14:paraId="2AD13A17"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563528A2" w14:textId="77777777" w:rsidR="00B95494" w:rsidRDefault="00B95494" w:rsidP="00AF000E">
            <w:pPr>
              <w:spacing w:after="0" w:line="240" w:lineRule="auto"/>
              <w:jc w:val="both"/>
              <w:rPr>
                <w:rFonts w:ascii="Times New Roman" w:hAnsi="Times New Roman" w:cs="Times New Roman"/>
                <w:color w:val="000000"/>
                <w:sz w:val="20"/>
                <w:szCs w:val="20"/>
              </w:rPr>
            </w:pPr>
          </w:p>
          <w:p w14:paraId="01513208" w14:textId="00AEF65E"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t>1.3</w:t>
            </w:r>
            <w:r w:rsidR="00057A44">
              <w:rPr>
                <w:rFonts w:ascii="Times New Roman" w:hAnsi="Times New Roman" w:cs="Times New Roman"/>
                <w:color w:val="000000"/>
                <w:sz w:val="20"/>
                <w:szCs w:val="20"/>
              </w:rPr>
              <w:t>.1</w:t>
            </w:r>
            <w:r w:rsidRPr="002124D0">
              <w:rPr>
                <w:rFonts w:ascii="Times New Roman" w:hAnsi="Times New Roman" w:cs="Times New Roman"/>
                <w:color w:val="000000"/>
                <w:sz w:val="20"/>
                <w:szCs w:val="20"/>
              </w:rPr>
              <w:t xml:space="preserve"> User </w:t>
            </w:r>
            <w:r w:rsidRPr="002124D0">
              <w:rPr>
                <w:rFonts w:ascii="Times New Roman" w:hAnsi="Times New Roman" w:cs="Times New Roman"/>
                <w:sz w:val="20"/>
                <w:szCs w:val="20"/>
              </w:rPr>
              <w:t>Satisfaction Survey</w:t>
            </w:r>
          </w:p>
          <w:p w14:paraId="06F5675D"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0F8AFDA2"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6230E5B7"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08E97F14" w14:textId="77777777" w:rsidR="00AA6706" w:rsidRPr="002124D0" w:rsidRDefault="00AA6706" w:rsidP="00AF000E">
            <w:pPr>
              <w:spacing w:after="0" w:line="240" w:lineRule="auto"/>
              <w:jc w:val="both"/>
              <w:rPr>
                <w:rFonts w:ascii="Times New Roman" w:hAnsi="Times New Roman" w:cs="Times New Roman"/>
                <w:color w:val="000000"/>
                <w:sz w:val="20"/>
                <w:szCs w:val="20"/>
              </w:rPr>
            </w:pPr>
          </w:p>
        </w:tc>
        <w:tc>
          <w:tcPr>
            <w:tcW w:w="2126" w:type="dxa"/>
            <w:tcBorders>
              <w:bottom w:val="single" w:sz="4" w:space="0" w:color="000000"/>
            </w:tcBorders>
            <w:shd w:val="clear" w:color="auto" w:fill="auto"/>
          </w:tcPr>
          <w:p w14:paraId="489136F4" w14:textId="6545848E" w:rsidR="00153FA2" w:rsidRPr="00153FA2" w:rsidRDefault="00153FA2" w:rsidP="00153FA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Lack of partner</w:t>
            </w:r>
            <w:r w:rsidRPr="00153FA2">
              <w:rPr>
                <w:rFonts w:ascii="Times New Roman" w:hAnsi="Times New Roman" w:cs="Times New Roman"/>
                <w:color w:val="000000"/>
                <w:sz w:val="20"/>
                <w:szCs w:val="20"/>
              </w:rPr>
              <w:t xml:space="preserve"> cooperation and/or delay in cooperation.</w:t>
            </w:r>
          </w:p>
          <w:p w14:paraId="05F61838" w14:textId="77777777" w:rsidR="00153FA2" w:rsidRPr="00153FA2" w:rsidRDefault="00153FA2" w:rsidP="00153FA2">
            <w:pPr>
              <w:spacing w:after="0" w:line="240" w:lineRule="auto"/>
              <w:jc w:val="both"/>
              <w:rPr>
                <w:rFonts w:ascii="Times New Roman" w:hAnsi="Times New Roman" w:cs="Times New Roman"/>
                <w:color w:val="000000"/>
                <w:sz w:val="20"/>
                <w:szCs w:val="20"/>
              </w:rPr>
            </w:pPr>
          </w:p>
          <w:p w14:paraId="2BECD140" w14:textId="1F08E127" w:rsidR="006730DD" w:rsidRDefault="00153FA2" w:rsidP="00153FA2">
            <w:pPr>
              <w:spacing w:after="0" w:line="240" w:lineRule="auto"/>
              <w:jc w:val="both"/>
              <w:rPr>
                <w:rFonts w:ascii="Times New Roman" w:hAnsi="Times New Roman" w:cs="Times New Roman"/>
                <w:color w:val="000000"/>
                <w:sz w:val="20"/>
                <w:szCs w:val="20"/>
              </w:rPr>
            </w:pPr>
            <w:r w:rsidRPr="00153FA2">
              <w:rPr>
                <w:rFonts w:ascii="Times New Roman" w:hAnsi="Times New Roman" w:cs="Times New Roman"/>
                <w:color w:val="000000"/>
                <w:sz w:val="20"/>
                <w:szCs w:val="20"/>
              </w:rPr>
              <w:t xml:space="preserve">Resistance to adopting new data governance practices within the </w:t>
            </w:r>
            <w:r>
              <w:rPr>
                <w:rFonts w:ascii="Times New Roman" w:hAnsi="Times New Roman" w:cs="Times New Roman"/>
                <w:color w:val="000000"/>
                <w:sz w:val="20"/>
                <w:szCs w:val="20"/>
              </w:rPr>
              <w:t>PCBS</w:t>
            </w:r>
            <w:r w:rsidRPr="00153FA2">
              <w:rPr>
                <w:rFonts w:ascii="Times New Roman" w:hAnsi="Times New Roman" w:cs="Times New Roman"/>
                <w:color w:val="000000"/>
                <w:sz w:val="20"/>
                <w:szCs w:val="20"/>
              </w:rPr>
              <w:t>.</w:t>
            </w:r>
          </w:p>
          <w:p w14:paraId="206573DB" w14:textId="77777777" w:rsidR="006730DD" w:rsidRDefault="006730DD" w:rsidP="006730DD">
            <w:pPr>
              <w:spacing w:after="0" w:line="240" w:lineRule="auto"/>
              <w:jc w:val="both"/>
              <w:rPr>
                <w:rFonts w:ascii="Times New Roman" w:hAnsi="Times New Roman" w:cs="Times New Roman"/>
                <w:color w:val="000000"/>
                <w:sz w:val="20"/>
                <w:szCs w:val="20"/>
              </w:rPr>
            </w:pPr>
          </w:p>
          <w:p w14:paraId="55F13160" w14:textId="77777777" w:rsidR="006730DD" w:rsidRPr="006730DD" w:rsidRDefault="006730DD" w:rsidP="006730DD">
            <w:pPr>
              <w:spacing w:after="0" w:line="240" w:lineRule="auto"/>
              <w:jc w:val="both"/>
              <w:rPr>
                <w:rFonts w:ascii="Times New Roman" w:hAnsi="Times New Roman" w:cs="Times New Roman"/>
                <w:color w:val="000000"/>
                <w:sz w:val="20"/>
                <w:szCs w:val="20"/>
              </w:rPr>
            </w:pPr>
          </w:p>
          <w:p w14:paraId="00BCD91E" w14:textId="37D65186" w:rsidR="00AA6706" w:rsidRPr="002124D0" w:rsidRDefault="006730DD" w:rsidP="006730DD">
            <w:pPr>
              <w:spacing w:after="0" w:line="240" w:lineRule="auto"/>
              <w:jc w:val="both"/>
              <w:rPr>
                <w:rFonts w:ascii="Times New Roman" w:hAnsi="Times New Roman" w:cs="Times New Roman"/>
                <w:color w:val="000000"/>
                <w:sz w:val="20"/>
                <w:szCs w:val="20"/>
              </w:rPr>
            </w:pPr>
            <w:r w:rsidRPr="006730DD">
              <w:rPr>
                <w:rFonts w:ascii="Times New Roman" w:hAnsi="Times New Roman" w:cs="Times New Roman"/>
                <w:color w:val="000000"/>
                <w:sz w:val="20"/>
                <w:szCs w:val="20"/>
              </w:rPr>
              <w:t>Delays in the de</w:t>
            </w:r>
            <w:r>
              <w:rPr>
                <w:rFonts w:ascii="Times New Roman" w:hAnsi="Times New Roman" w:cs="Times New Roman"/>
                <w:color w:val="000000"/>
                <w:sz w:val="20"/>
                <w:szCs w:val="20"/>
              </w:rPr>
              <w:t>velopment and rollout of strategies</w:t>
            </w:r>
            <w:r w:rsidRPr="006730DD">
              <w:rPr>
                <w:rFonts w:ascii="Times New Roman" w:hAnsi="Times New Roman" w:cs="Times New Roman"/>
                <w:color w:val="000000"/>
                <w:sz w:val="20"/>
                <w:szCs w:val="20"/>
              </w:rPr>
              <w:t>.</w:t>
            </w:r>
          </w:p>
        </w:tc>
        <w:tc>
          <w:tcPr>
            <w:tcW w:w="1831" w:type="dxa"/>
            <w:tcBorders>
              <w:bottom w:val="single" w:sz="4" w:space="0" w:color="000000"/>
            </w:tcBorders>
            <w:shd w:val="clear" w:color="auto" w:fill="auto"/>
          </w:tcPr>
          <w:p w14:paraId="67E205E0" w14:textId="77777777" w:rsidR="00AA6706" w:rsidRPr="002124D0" w:rsidRDefault="00E92918" w:rsidP="007728DF">
            <w:pPr>
              <w:spacing w:after="280"/>
              <w:jc w:val="both"/>
              <w:rPr>
                <w:rFonts w:ascii="Times New Roman" w:hAnsi="Times New Roman" w:cs="Times New Roman"/>
                <w:sz w:val="20"/>
                <w:szCs w:val="20"/>
              </w:rPr>
            </w:pPr>
            <w:r w:rsidRPr="002124D0">
              <w:rPr>
                <w:rFonts w:ascii="Times New Roman" w:hAnsi="Times New Roman" w:cs="Times New Roman"/>
                <w:sz w:val="20"/>
                <w:szCs w:val="20"/>
              </w:rPr>
              <w:t xml:space="preserve">Collaboration from Local Stakeholders </w:t>
            </w:r>
          </w:p>
          <w:p w14:paraId="65084222" w14:textId="1F16736C" w:rsidR="00AA6706" w:rsidRPr="002124D0" w:rsidRDefault="00E92918" w:rsidP="007728DF">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sz w:val="20"/>
                <w:szCs w:val="20"/>
              </w:rPr>
              <w:t xml:space="preserve">The Palestinian NSS and authorities will remain committed to the </w:t>
            </w:r>
            <w:r w:rsidR="00AF000E" w:rsidRPr="002124D0">
              <w:rPr>
                <w:rFonts w:ascii="Times New Roman" w:hAnsi="Times New Roman" w:cs="Times New Roman"/>
                <w:sz w:val="20"/>
                <w:szCs w:val="20"/>
              </w:rPr>
              <w:t xml:space="preserve">objectives </w:t>
            </w:r>
            <w:r w:rsidR="00AF000E">
              <w:rPr>
                <w:rFonts w:ascii="Times New Roman" w:hAnsi="Times New Roman" w:cs="Times New Roman"/>
                <w:sz w:val="20"/>
                <w:szCs w:val="20"/>
              </w:rPr>
              <w:t xml:space="preserve">of the </w:t>
            </w:r>
            <w:r w:rsidRPr="002124D0">
              <w:rPr>
                <w:rFonts w:ascii="Times New Roman" w:hAnsi="Times New Roman" w:cs="Times New Roman"/>
                <w:sz w:val="20"/>
                <w:szCs w:val="20"/>
              </w:rPr>
              <w:t xml:space="preserve">project </w:t>
            </w:r>
          </w:p>
          <w:p w14:paraId="08DDFCE7" w14:textId="77777777" w:rsidR="00AA6706" w:rsidRPr="002124D0" w:rsidRDefault="00AA6706" w:rsidP="007728DF">
            <w:pPr>
              <w:spacing w:after="0" w:line="240" w:lineRule="auto"/>
              <w:jc w:val="both"/>
              <w:rPr>
                <w:rFonts w:ascii="Times New Roman" w:hAnsi="Times New Roman" w:cs="Times New Roman"/>
                <w:color w:val="000000"/>
                <w:sz w:val="20"/>
                <w:szCs w:val="20"/>
              </w:rPr>
            </w:pPr>
          </w:p>
          <w:p w14:paraId="473BE8A2" w14:textId="26A4BE87" w:rsidR="00AA6706" w:rsidRPr="002124D0" w:rsidRDefault="00670915" w:rsidP="007728DF">
            <w:pPr>
              <w:spacing w:before="280" w:line="240" w:lineRule="auto"/>
              <w:jc w:val="both"/>
              <w:rPr>
                <w:rFonts w:ascii="Times New Roman" w:hAnsi="Times New Roman" w:cs="Times New Roman"/>
                <w:sz w:val="20"/>
                <w:szCs w:val="20"/>
              </w:rPr>
            </w:pPr>
            <w:r>
              <w:rPr>
                <w:rFonts w:ascii="Times New Roman" w:hAnsi="Times New Roman" w:cs="Times New Roman"/>
                <w:sz w:val="20"/>
                <w:szCs w:val="20"/>
              </w:rPr>
              <w:t>P</w:t>
            </w:r>
            <w:r w:rsidR="00E92918" w:rsidRPr="002124D0">
              <w:rPr>
                <w:rFonts w:ascii="Times New Roman" w:hAnsi="Times New Roman" w:cs="Times New Roman"/>
                <w:sz w:val="20"/>
                <w:szCs w:val="20"/>
              </w:rPr>
              <w:t>CBS leadership is supportive and committed to data stewardship improvements.</w:t>
            </w:r>
          </w:p>
        </w:tc>
      </w:tr>
      <w:tr w:rsidR="00AA6706" w:rsidRPr="002124D0" w14:paraId="6CFFFAC9" w14:textId="77777777" w:rsidTr="00BF1D83">
        <w:trPr>
          <w:cantSplit/>
          <w:trHeight w:val="436"/>
        </w:trPr>
        <w:tc>
          <w:tcPr>
            <w:tcW w:w="1555" w:type="dxa"/>
            <w:vMerge/>
            <w:vAlign w:val="center"/>
          </w:tcPr>
          <w:p w14:paraId="3AE5FDC6" w14:textId="77777777" w:rsidR="00AA6706" w:rsidRPr="002124D0" w:rsidRDefault="00AA6706">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DF096B" w14:textId="77777777" w:rsidR="00AA6706" w:rsidRPr="00BF1D83" w:rsidRDefault="00F22CED" w:rsidP="00AF000E">
            <w:pPr>
              <w:spacing w:after="0" w:line="240" w:lineRule="auto"/>
              <w:jc w:val="both"/>
              <w:rPr>
                <w:rFonts w:ascii="Times New Roman" w:hAnsi="Times New Roman" w:cs="Times New Roman"/>
                <w:b/>
                <w:sz w:val="20"/>
                <w:szCs w:val="20"/>
              </w:rPr>
            </w:pPr>
            <w:r w:rsidRPr="00BF1D83">
              <w:rPr>
                <w:rFonts w:ascii="Times New Roman" w:hAnsi="Times New Roman" w:cs="Times New Roman"/>
                <w:b/>
                <w:sz w:val="20"/>
                <w:szCs w:val="20"/>
              </w:rPr>
              <w:t>Component 2: Data Science and AI Capacity Building at PCBS</w:t>
            </w:r>
            <w:r w:rsidRPr="00BF1D83" w:rsidDel="00F22CED">
              <w:rPr>
                <w:rFonts w:ascii="Times New Roman" w:hAnsi="Times New Roman" w:cs="Times New Roman"/>
                <w:b/>
                <w:sz w:val="20"/>
                <w:szCs w:val="20"/>
              </w:rPr>
              <w:t xml:space="preserve"> </w:t>
            </w:r>
          </w:p>
          <w:p w14:paraId="51B1C66C" w14:textId="77777777" w:rsidR="00BF1D83" w:rsidRDefault="00BF1D83" w:rsidP="00BF1D83">
            <w:pPr>
              <w:spacing w:after="0" w:line="240" w:lineRule="auto"/>
              <w:ind w:left="720"/>
              <w:jc w:val="both"/>
              <w:rPr>
                <w:rFonts w:ascii="Times New Roman" w:hAnsi="Times New Roman" w:cs="Times New Roman"/>
                <w:sz w:val="20"/>
                <w:szCs w:val="20"/>
              </w:rPr>
            </w:pPr>
          </w:p>
          <w:p w14:paraId="5A6EFD1C" w14:textId="581B9DCF" w:rsidR="002A4C1A" w:rsidRDefault="00BF1D83" w:rsidP="00BF1D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Output 2.1: </w:t>
            </w:r>
            <w:r w:rsidR="002A4C1A" w:rsidRPr="00BF1D83">
              <w:rPr>
                <w:rFonts w:ascii="Times New Roman" w:hAnsi="Times New Roman" w:cs="Times New Roman"/>
                <w:sz w:val="20"/>
                <w:szCs w:val="20"/>
              </w:rPr>
              <w:t>T</w:t>
            </w:r>
            <w:r w:rsidR="00075145" w:rsidRPr="00BF1D83">
              <w:rPr>
                <w:rFonts w:ascii="Times New Roman" w:hAnsi="Times New Roman" w:cs="Times New Roman"/>
                <w:sz w:val="20"/>
                <w:szCs w:val="20"/>
              </w:rPr>
              <w:t>he DS/AI unit is established, fully operational and producing regular updates on AI-enabled statistical processes.</w:t>
            </w:r>
          </w:p>
          <w:p w14:paraId="3681E591" w14:textId="77777777" w:rsidR="00BF1D83" w:rsidRPr="00BF1D83" w:rsidRDefault="00BF1D83" w:rsidP="00BF1D83">
            <w:pPr>
              <w:spacing w:after="0" w:line="240" w:lineRule="auto"/>
              <w:jc w:val="both"/>
              <w:rPr>
                <w:rFonts w:ascii="Times New Roman" w:hAnsi="Times New Roman" w:cs="Times New Roman"/>
                <w:sz w:val="20"/>
                <w:szCs w:val="20"/>
              </w:rPr>
            </w:pPr>
          </w:p>
          <w:p w14:paraId="6EF0FA67" w14:textId="5130BE37" w:rsidR="00B51042" w:rsidRPr="00BF1D83" w:rsidRDefault="00BF1D83" w:rsidP="00BF1D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Output 2.2 </w:t>
            </w:r>
            <w:r w:rsidR="00075145" w:rsidRPr="00BF1D83">
              <w:rPr>
                <w:rFonts w:ascii="Times New Roman" w:hAnsi="Times New Roman" w:cs="Times New Roman"/>
                <w:sz w:val="20"/>
                <w:szCs w:val="20"/>
              </w:rPr>
              <w:t xml:space="preserve">Data governance and ethics framework </w:t>
            </w:r>
            <w:r w:rsidR="002A4C1A" w:rsidRPr="00BF1D83">
              <w:rPr>
                <w:rFonts w:ascii="Times New Roman" w:hAnsi="Times New Roman" w:cs="Times New Roman"/>
                <w:sz w:val="20"/>
                <w:szCs w:val="20"/>
              </w:rPr>
              <w:t xml:space="preserve">is </w:t>
            </w:r>
            <w:r w:rsidR="00075145" w:rsidRPr="00BF1D83">
              <w:rPr>
                <w:rFonts w:ascii="Times New Roman" w:hAnsi="Times New Roman" w:cs="Times New Roman"/>
                <w:sz w:val="20"/>
                <w:szCs w:val="20"/>
              </w:rPr>
              <w:t>developed and approved, guiding responsible AI use.</w:t>
            </w:r>
          </w:p>
          <w:p w14:paraId="0E22A8F9" w14:textId="0ECCE0F6" w:rsidR="00BF1D83" w:rsidRPr="002124D0" w:rsidRDefault="00BF1D83" w:rsidP="00AF000E">
            <w:pPr>
              <w:spacing w:after="0" w:line="240" w:lineRule="auto"/>
              <w:jc w:val="both"/>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3D81840" w14:textId="77777777" w:rsidR="004B0926" w:rsidRDefault="00F22CED" w:rsidP="004B09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92918" w:rsidRPr="002124D0">
              <w:rPr>
                <w:rFonts w:ascii="Times New Roman" w:hAnsi="Times New Roman" w:cs="Times New Roman"/>
                <w:sz w:val="20"/>
                <w:szCs w:val="20"/>
              </w:rPr>
              <w:t>.</w:t>
            </w:r>
            <w:r w:rsidR="00A72BA7">
              <w:rPr>
                <w:rFonts w:ascii="Times New Roman" w:hAnsi="Times New Roman" w:cs="Times New Roman"/>
                <w:sz w:val="20"/>
                <w:szCs w:val="20"/>
              </w:rPr>
              <w:t>1</w:t>
            </w:r>
            <w:r w:rsidR="00BF1D83">
              <w:rPr>
                <w:rFonts w:ascii="Times New Roman" w:hAnsi="Times New Roman" w:cs="Times New Roman"/>
                <w:sz w:val="20"/>
                <w:szCs w:val="20"/>
              </w:rPr>
              <w:t>.1</w:t>
            </w:r>
            <w:r w:rsidR="00A72BA7">
              <w:rPr>
                <w:rFonts w:ascii="Times New Roman" w:hAnsi="Times New Roman" w:cs="Times New Roman"/>
                <w:sz w:val="20"/>
                <w:szCs w:val="20"/>
              </w:rPr>
              <w:t xml:space="preserve"> </w:t>
            </w:r>
            <w:r w:rsidR="00E92918" w:rsidRPr="002124D0">
              <w:rPr>
                <w:rFonts w:ascii="Times New Roman" w:hAnsi="Times New Roman" w:cs="Times New Roman"/>
                <w:sz w:val="20"/>
                <w:szCs w:val="20"/>
              </w:rPr>
              <w:t xml:space="preserve">Degree to which the DS/AI </w:t>
            </w:r>
            <w:r w:rsidR="003C7C91">
              <w:rPr>
                <w:rFonts w:ascii="Times New Roman" w:hAnsi="Times New Roman" w:cs="Times New Roman"/>
                <w:sz w:val="20"/>
                <w:szCs w:val="20"/>
              </w:rPr>
              <w:t>unit</w:t>
            </w:r>
            <w:r w:rsidR="003C7C91" w:rsidRPr="002124D0">
              <w:rPr>
                <w:rFonts w:ascii="Times New Roman" w:hAnsi="Times New Roman" w:cs="Times New Roman"/>
                <w:sz w:val="20"/>
                <w:szCs w:val="20"/>
              </w:rPr>
              <w:t xml:space="preserve"> </w:t>
            </w:r>
            <w:r w:rsidR="00E92918" w:rsidRPr="002124D0">
              <w:rPr>
                <w:rFonts w:ascii="Times New Roman" w:hAnsi="Times New Roman" w:cs="Times New Roman"/>
                <w:sz w:val="20"/>
                <w:szCs w:val="20"/>
              </w:rPr>
              <w:t>is established, fully operational and producing regular updates on AI-enabled statistical processes.</w:t>
            </w:r>
          </w:p>
          <w:p w14:paraId="6F39CAEF" w14:textId="2664CB4D" w:rsidR="00AA6706" w:rsidRPr="002124D0" w:rsidRDefault="00E92918" w:rsidP="004B0926">
            <w:pPr>
              <w:spacing w:after="0" w:line="240" w:lineRule="auto"/>
              <w:jc w:val="both"/>
              <w:rPr>
                <w:rFonts w:ascii="Times New Roman" w:hAnsi="Times New Roman" w:cs="Times New Roman"/>
                <w:color w:val="000000"/>
                <w:sz w:val="20"/>
                <w:szCs w:val="20"/>
                <w:highlight w:val="green"/>
              </w:rPr>
            </w:pPr>
            <w:r w:rsidRPr="002124D0">
              <w:rPr>
                <w:rFonts w:ascii="Times New Roman" w:hAnsi="Times New Roman" w:cs="Times New Roman"/>
                <w:sz w:val="20"/>
                <w:szCs w:val="20"/>
              </w:rPr>
              <w:br/>
            </w:r>
            <w:r w:rsidR="00BF1D83">
              <w:rPr>
                <w:rFonts w:ascii="Times New Roman" w:hAnsi="Times New Roman" w:cs="Times New Roman"/>
                <w:sz w:val="20"/>
                <w:szCs w:val="20"/>
              </w:rPr>
              <w:t>2.2.1</w:t>
            </w:r>
            <w:r w:rsidR="00A72BA7">
              <w:rPr>
                <w:rFonts w:ascii="Times New Roman" w:hAnsi="Times New Roman" w:cs="Times New Roman"/>
                <w:sz w:val="20"/>
                <w:szCs w:val="20"/>
              </w:rPr>
              <w:t xml:space="preserve"> </w:t>
            </w:r>
            <w:r w:rsidRPr="002124D0">
              <w:rPr>
                <w:rFonts w:ascii="Times New Roman" w:hAnsi="Times New Roman" w:cs="Times New Roman"/>
                <w:sz w:val="20"/>
                <w:szCs w:val="20"/>
              </w:rPr>
              <w:t>Extent to which Data governance and ethics framework developed and approved, guiding responsible AI use.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2B2C83" w14:textId="50BBF499" w:rsidR="00AA6706" w:rsidRPr="002124D0" w:rsidRDefault="00F22CED" w:rsidP="003C7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92918" w:rsidRPr="002124D0">
              <w:rPr>
                <w:rFonts w:ascii="Times New Roman" w:hAnsi="Times New Roman" w:cs="Times New Roman"/>
                <w:sz w:val="20"/>
                <w:szCs w:val="20"/>
              </w:rPr>
              <w:t>.1</w:t>
            </w:r>
            <w:r w:rsidR="00BF1D83">
              <w:rPr>
                <w:rFonts w:ascii="Times New Roman" w:hAnsi="Times New Roman" w:cs="Times New Roman"/>
                <w:sz w:val="20"/>
                <w:szCs w:val="20"/>
              </w:rPr>
              <w:t>.1</w:t>
            </w:r>
            <w:r w:rsidR="00E92918" w:rsidRPr="002124D0">
              <w:rPr>
                <w:rFonts w:ascii="Times New Roman" w:hAnsi="Times New Roman" w:cs="Times New Roman"/>
                <w:sz w:val="20"/>
                <w:szCs w:val="20"/>
              </w:rPr>
              <w:t xml:space="preserve"> DS/AI </w:t>
            </w:r>
            <w:r w:rsidR="003C7C91">
              <w:rPr>
                <w:rFonts w:ascii="Times New Roman" w:hAnsi="Times New Roman" w:cs="Times New Roman"/>
                <w:sz w:val="20"/>
                <w:szCs w:val="20"/>
              </w:rPr>
              <w:t>The unit is</w:t>
            </w:r>
            <w:r w:rsidR="003C7C91" w:rsidRPr="002124D0">
              <w:rPr>
                <w:rFonts w:ascii="Times New Roman" w:hAnsi="Times New Roman" w:cs="Times New Roman"/>
                <w:sz w:val="20"/>
                <w:szCs w:val="20"/>
              </w:rPr>
              <w:t xml:space="preserve"> </w:t>
            </w:r>
            <w:r w:rsidR="00E92918" w:rsidRPr="002124D0">
              <w:rPr>
                <w:rFonts w:ascii="Times New Roman" w:hAnsi="Times New Roman" w:cs="Times New Roman"/>
                <w:sz w:val="20"/>
                <w:szCs w:val="20"/>
              </w:rPr>
              <w:t xml:space="preserve">not yet </w:t>
            </w:r>
            <w:r w:rsidR="003C7C91">
              <w:rPr>
                <w:rFonts w:ascii="Times New Roman" w:hAnsi="Times New Roman" w:cs="Times New Roman"/>
                <w:sz w:val="20"/>
                <w:szCs w:val="20"/>
              </w:rPr>
              <w:t>established</w:t>
            </w:r>
          </w:p>
          <w:p w14:paraId="6E575077" w14:textId="77777777" w:rsidR="00AA6706" w:rsidRPr="002124D0" w:rsidRDefault="00AA6706" w:rsidP="00AF000E">
            <w:pPr>
              <w:spacing w:after="0" w:line="240" w:lineRule="auto"/>
              <w:jc w:val="both"/>
              <w:rPr>
                <w:rFonts w:ascii="Times New Roman" w:hAnsi="Times New Roman" w:cs="Times New Roman"/>
                <w:sz w:val="20"/>
                <w:szCs w:val="20"/>
              </w:rPr>
            </w:pPr>
          </w:p>
          <w:p w14:paraId="2AF0B793" w14:textId="77777777" w:rsidR="004B0926" w:rsidRDefault="004B0926" w:rsidP="00AF000E">
            <w:pPr>
              <w:spacing w:after="0" w:line="240" w:lineRule="auto"/>
              <w:jc w:val="both"/>
              <w:rPr>
                <w:rFonts w:ascii="Times New Roman" w:hAnsi="Times New Roman" w:cs="Times New Roman"/>
                <w:sz w:val="20"/>
                <w:szCs w:val="20"/>
              </w:rPr>
            </w:pPr>
          </w:p>
          <w:p w14:paraId="055BA353" w14:textId="7B955527" w:rsidR="00AA6706" w:rsidRPr="002124D0" w:rsidRDefault="00BF1D83"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2.2.1</w:t>
            </w:r>
            <w:r w:rsidR="00E92918" w:rsidRPr="002124D0">
              <w:rPr>
                <w:rFonts w:ascii="Times New Roman" w:hAnsi="Times New Roman" w:cs="Times New Roman"/>
                <w:sz w:val="20"/>
                <w:szCs w:val="20"/>
              </w:rPr>
              <w:t xml:space="preserve"> Data governance and ethics framework not yet developed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956D36" w14:textId="1CD14859" w:rsidR="00AA6706" w:rsidRPr="002124D0" w:rsidRDefault="00F22CED" w:rsidP="003C7C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92918" w:rsidRPr="002124D0">
              <w:rPr>
                <w:rFonts w:ascii="Times New Roman" w:hAnsi="Times New Roman" w:cs="Times New Roman"/>
                <w:sz w:val="20"/>
                <w:szCs w:val="20"/>
              </w:rPr>
              <w:t>.1</w:t>
            </w:r>
            <w:r w:rsidR="00BF1D83">
              <w:rPr>
                <w:rFonts w:ascii="Times New Roman" w:hAnsi="Times New Roman" w:cs="Times New Roman"/>
                <w:sz w:val="20"/>
                <w:szCs w:val="20"/>
              </w:rPr>
              <w:t>.1</w:t>
            </w:r>
            <w:r w:rsidR="00E92918" w:rsidRPr="002124D0">
              <w:rPr>
                <w:rFonts w:ascii="Times New Roman" w:hAnsi="Times New Roman" w:cs="Times New Roman"/>
                <w:sz w:val="20"/>
                <w:szCs w:val="20"/>
              </w:rPr>
              <w:t xml:space="preserve"> DS/AI </w:t>
            </w:r>
            <w:r w:rsidR="003C7C91">
              <w:rPr>
                <w:rFonts w:ascii="Times New Roman" w:hAnsi="Times New Roman" w:cs="Times New Roman"/>
                <w:sz w:val="20"/>
                <w:szCs w:val="20"/>
              </w:rPr>
              <w:t>the unit</w:t>
            </w:r>
            <w:r w:rsidR="003C7C91" w:rsidRPr="002124D0">
              <w:rPr>
                <w:rFonts w:ascii="Times New Roman" w:hAnsi="Times New Roman" w:cs="Times New Roman"/>
                <w:sz w:val="20"/>
                <w:szCs w:val="20"/>
              </w:rPr>
              <w:t xml:space="preserve"> </w:t>
            </w:r>
            <w:r w:rsidR="00E92918" w:rsidRPr="002124D0">
              <w:rPr>
                <w:rFonts w:ascii="Times New Roman" w:hAnsi="Times New Roman" w:cs="Times New Roman"/>
                <w:sz w:val="20"/>
                <w:szCs w:val="20"/>
              </w:rPr>
              <w:t>is established, fully operational and producing regular updates on AI-enabled statistical processes.</w:t>
            </w:r>
          </w:p>
          <w:p w14:paraId="6D588CA3" w14:textId="77777777" w:rsidR="00BF1D83" w:rsidRDefault="00BF1D83" w:rsidP="00F22CED">
            <w:pPr>
              <w:spacing w:after="0" w:line="240" w:lineRule="auto"/>
              <w:jc w:val="both"/>
              <w:rPr>
                <w:rFonts w:ascii="Times New Roman" w:hAnsi="Times New Roman" w:cs="Times New Roman"/>
                <w:sz w:val="20"/>
                <w:szCs w:val="20"/>
              </w:rPr>
            </w:pPr>
          </w:p>
          <w:p w14:paraId="3FFBA8A7" w14:textId="1759DBF9" w:rsidR="00AA6706" w:rsidRPr="002124D0" w:rsidRDefault="00F22CED" w:rsidP="00F22C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BF1D83">
              <w:rPr>
                <w:rFonts w:ascii="Times New Roman" w:hAnsi="Times New Roman" w:cs="Times New Roman"/>
                <w:sz w:val="20"/>
                <w:szCs w:val="20"/>
              </w:rPr>
              <w:t>2.1</w:t>
            </w:r>
            <w:r w:rsidR="00E92918" w:rsidRPr="002124D0">
              <w:rPr>
                <w:rFonts w:ascii="Times New Roman" w:hAnsi="Times New Roman" w:cs="Times New Roman"/>
                <w:sz w:val="20"/>
                <w:szCs w:val="20"/>
              </w:rPr>
              <w:t xml:space="preserve"> Data governance and ethics framework developed and approved, guiding responsible AI use  </w:t>
            </w:r>
            <w:r w:rsidR="00E92918" w:rsidRPr="002124D0">
              <w:rPr>
                <w:rFonts w:ascii="Times New Roman" w:hAnsi="Times New Roman" w:cs="Times New Roman"/>
                <w:sz w:val="20"/>
                <w:szCs w:val="20"/>
              </w:rPr>
              <w:br/>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81EC08" w14:textId="763FC208" w:rsidR="00AA6706" w:rsidRPr="002124D0" w:rsidRDefault="00F22CED"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E92918" w:rsidRPr="002124D0">
              <w:rPr>
                <w:rFonts w:ascii="Times New Roman" w:hAnsi="Times New Roman" w:cs="Times New Roman"/>
                <w:sz w:val="20"/>
                <w:szCs w:val="20"/>
              </w:rPr>
              <w:t>.1</w:t>
            </w:r>
            <w:r w:rsidR="00BF1D83">
              <w:rPr>
                <w:rFonts w:ascii="Times New Roman" w:hAnsi="Times New Roman" w:cs="Times New Roman"/>
                <w:sz w:val="20"/>
                <w:szCs w:val="20"/>
              </w:rPr>
              <w:t>.1</w:t>
            </w:r>
            <w:r w:rsidR="00E92918" w:rsidRPr="002124D0">
              <w:rPr>
                <w:rFonts w:ascii="Times New Roman" w:hAnsi="Times New Roman" w:cs="Times New Roman"/>
                <w:sz w:val="20"/>
                <w:szCs w:val="20"/>
              </w:rPr>
              <w:t xml:space="preserve"> DS/AI operational reports</w:t>
            </w:r>
          </w:p>
          <w:p w14:paraId="7748AED1" w14:textId="77777777" w:rsidR="00AA6706" w:rsidRPr="002124D0" w:rsidRDefault="00AA6706" w:rsidP="00AF000E">
            <w:pPr>
              <w:spacing w:after="0" w:line="240" w:lineRule="auto"/>
              <w:jc w:val="both"/>
              <w:rPr>
                <w:rFonts w:ascii="Times New Roman" w:hAnsi="Times New Roman" w:cs="Times New Roman"/>
                <w:sz w:val="20"/>
                <w:szCs w:val="20"/>
              </w:rPr>
            </w:pPr>
          </w:p>
          <w:p w14:paraId="55C5A446" w14:textId="77777777" w:rsidR="00AA6706" w:rsidRPr="002124D0" w:rsidRDefault="00AA6706" w:rsidP="00AF000E">
            <w:pPr>
              <w:spacing w:after="0" w:line="240" w:lineRule="auto"/>
              <w:jc w:val="both"/>
              <w:rPr>
                <w:rFonts w:ascii="Times New Roman" w:hAnsi="Times New Roman" w:cs="Times New Roman"/>
                <w:sz w:val="20"/>
                <w:szCs w:val="20"/>
              </w:rPr>
            </w:pPr>
          </w:p>
          <w:p w14:paraId="1A3BFD54" w14:textId="77777777" w:rsidR="00AA6706" w:rsidRPr="002124D0" w:rsidRDefault="00AA6706" w:rsidP="00AF000E">
            <w:pPr>
              <w:spacing w:after="0" w:line="240" w:lineRule="auto"/>
              <w:jc w:val="both"/>
              <w:rPr>
                <w:rFonts w:ascii="Times New Roman" w:hAnsi="Times New Roman" w:cs="Times New Roman"/>
                <w:sz w:val="20"/>
                <w:szCs w:val="20"/>
              </w:rPr>
            </w:pPr>
          </w:p>
          <w:p w14:paraId="57B68F88" w14:textId="23224C14" w:rsidR="00AA6706" w:rsidRPr="002124D0" w:rsidRDefault="00BF1D83" w:rsidP="00F22C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2.2.1</w:t>
            </w:r>
            <w:r w:rsidR="00E92918" w:rsidRPr="002124D0">
              <w:rPr>
                <w:rFonts w:ascii="Times New Roman" w:hAnsi="Times New Roman" w:cs="Times New Roman"/>
                <w:sz w:val="20"/>
                <w:szCs w:val="20"/>
              </w:rPr>
              <w:t xml:space="preserve"> Project reports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AD481A" w14:textId="28E5865A" w:rsidR="00AA6706" w:rsidRPr="007728DF" w:rsidRDefault="007728DF" w:rsidP="003C7C91">
            <w:pPr>
              <w:spacing w:after="0" w:line="240" w:lineRule="auto"/>
              <w:jc w:val="both"/>
              <w:rPr>
                <w:rFonts w:ascii="Times New Roman" w:hAnsi="Times New Roman" w:cs="Times New Roman"/>
                <w:sz w:val="20"/>
                <w:szCs w:val="20"/>
              </w:rPr>
            </w:pPr>
            <w:r w:rsidRPr="007728DF">
              <w:rPr>
                <w:rFonts w:ascii="Times New Roman" w:hAnsi="Times New Roman" w:cs="Times New Roman"/>
                <w:sz w:val="20"/>
                <w:szCs w:val="20"/>
              </w:rPr>
              <w:t xml:space="preserve">Limited availability of skilled trainers and resources for establishing the DS/AI </w:t>
            </w:r>
            <w:r w:rsidR="003C7C91">
              <w:rPr>
                <w:rFonts w:ascii="Times New Roman" w:hAnsi="Times New Roman" w:cs="Times New Roman"/>
                <w:sz w:val="20"/>
                <w:szCs w:val="20"/>
              </w:rPr>
              <w:t>Unit</w:t>
            </w:r>
            <w:r w:rsidRPr="007728DF">
              <w:rPr>
                <w:rFonts w:ascii="Times New Roman" w:hAnsi="Times New Roman" w:cs="Times New Roman"/>
                <w:sz w:val="20"/>
                <w:szCs w:val="20"/>
              </w:rPr>
              <w:t>.</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3FB3BA54" w14:textId="77777777" w:rsidR="00AA6706" w:rsidRPr="002124D0" w:rsidRDefault="00E92918" w:rsidP="00AF000E">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Continuous support from PCBS leadership and secure funding for capacity building and DS/AI infrastructure</w:t>
            </w:r>
          </w:p>
        </w:tc>
      </w:tr>
      <w:tr w:rsidR="00AA6706" w:rsidRPr="002124D0" w14:paraId="2EDAF4E1" w14:textId="77777777" w:rsidTr="00BF1D83">
        <w:trPr>
          <w:cantSplit/>
          <w:trHeight w:val="436"/>
        </w:trPr>
        <w:tc>
          <w:tcPr>
            <w:tcW w:w="1555" w:type="dxa"/>
            <w:vMerge/>
          </w:tcPr>
          <w:p w14:paraId="3344DBCB" w14:textId="77777777" w:rsidR="00AA6706" w:rsidRPr="002124D0" w:rsidRDefault="00AA6706">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8B0CD6" w14:textId="77777777" w:rsidR="00F22CED" w:rsidRPr="004B0926" w:rsidRDefault="00F22CED" w:rsidP="00F22CED">
            <w:pPr>
              <w:spacing w:after="0" w:line="240" w:lineRule="auto"/>
              <w:jc w:val="both"/>
              <w:rPr>
                <w:rFonts w:ascii="Times New Roman" w:hAnsi="Times New Roman" w:cs="Times New Roman"/>
                <w:b/>
                <w:bCs/>
                <w:iCs/>
                <w:sz w:val="20"/>
                <w:szCs w:val="20"/>
              </w:rPr>
            </w:pPr>
            <w:r w:rsidRPr="004B0926">
              <w:rPr>
                <w:rFonts w:ascii="Times New Roman" w:hAnsi="Times New Roman" w:cs="Times New Roman"/>
                <w:b/>
                <w:bCs/>
                <w:iCs/>
                <w:sz w:val="20"/>
                <w:szCs w:val="20"/>
              </w:rPr>
              <w:t>Component 3: Reviewed and Updated Quality Standards of Administrative Records</w:t>
            </w:r>
          </w:p>
          <w:p w14:paraId="43643605" w14:textId="77777777" w:rsidR="004B0926" w:rsidRDefault="004B0926" w:rsidP="004B0926">
            <w:pPr>
              <w:spacing w:after="0" w:line="240" w:lineRule="auto"/>
              <w:jc w:val="both"/>
              <w:rPr>
                <w:rFonts w:ascii="Times New Roman" w:hAnsi="Times New Roman" w:cs="Times New Roman"/>
                <w:b/>
                <w:sz w:val="20"/>
                <w:szCs w:val="20"/>
              </w:rPr>
            </w:pPr>
          </w:p>
          <w:p w14:paraId="44B2C8BA" w14:textId="3F1B03BB" w:rsidR="002A4C1A" w:rsidRPr="004B0926" w:rsidRDefault="004B0926" w:rsidP="004B0926">
            <w:pPr>
              <w:spacing w:after="0" w:line="240" w:lineRule="auto"/>
              <w:jc w:val="both"/>
              <w:rPr>
                <w:rFonts w:ascii="Times New Roman" w:hAnsi="Times New Roman" w:cs="Times New Roman"/>
                <w:bCs/>
                <w:sz w:val="20"/>
                <w:szCs w:val="20"/>
              </w:rPr>
            </w:pPr>
            <w:r w:rsidRPr="004B0926">
              <w:rPr>
                <w:rFonts w:ascii="Times New Roman" w:hAnsi="Times New Roman" w:cs="Times New Roman"/>
                <w:bCs/>
                <w:sz w:val="20"/>
                <w:szCs w:val="20"/>
              </w:rPr>
              <w:t xml:space="preserve">Output 3.1: </w:t>
            </w:r>
            <w:r w:rsidR="002A4C1A" w:rsidRPr="004B0926">
              <w:rPr>
                <w:rFonts w:ascii="Times New Roman" w:hAnsi="Times New Roman" w:cs="Times New Roman"/>
                <w:bCs/>
                <w:sz w:val="20"/>
                <w:szCs w:val="20"/>
              </w:rPr>
              <w:t>Reviewed and updated quality standards of administrative records</w:t>
            </w:r>
          </w:p>
          <w:p w14:paraId="401D715F" w14:textId="77777777" w:rsidR="004B0926" w:rsidRPr="004B0926" w:rsidRDefault="004B0926" w:rsidP="004B0926">
            <w:pPr>
              <w:spacing w:after="0" w:line="240" w:lineRule="auto"/>
              <w:jc w:val="both"/>
              <w:rPr>
                <w:rFonts w:ascii="Times New Roman" w:hAnsi="Times New Roman" w:cs="Times New Roman"/>
                <w:bCs/>
                <w:sz w:val="20"/>
                <w:szCs w:val="20"/>
              </w:rPr>
            </w:pPr>
          </w:p>
          <w:p w14:paraId="19CB65E8" w14:textId="540CD9DC" w:rsidR="002A4C1A" w:rsidRPr="004B0926" w:rsidRDefault="004B0926" w:rsidP="004B0926">
            <w:pPr>
              <w:spacing w:after="0" w:line="240" w:lineRule="auto"/>
              <w:jc w:val="both"/>
              <w:rPr>
                <w:rFonts w:ascii="Times New Roman" w:hAnsi="Times New Roman" w:cs="Times New Roman"/>
                <w:bCs/>
                <w:sz w:val="20"/>
                <w:szCs w:val="20"/>
              </w:rPr>
            </w:pPr>
            <w:r w:rsidRPr="004B0926">
              <w:rPr>
                <w:rFonts w:ascii="Times New Roman" w:hAnsi="Times New Roman" w:cs="Times New Roman"/>
                <w:bCs/>
                <w:sz w:val="20"/>
                <w:szCs w:val="20"/>
              </w:rPr>
              <w:t>Output 3.2</w:t>
            </w:r>
            <w:r>
              <w:rPr>
                <w:rFonts w:ascii="Times New Roman" w:hAnsi="Times New Roman" w:cs="Times New Roman"/>
                <w:bCs/>
                <w:sz w:val="20"/>
                <w:szCs w:val="20"/>
              </w:rPr>
              <w:t>:</w:t>
            </w:r>
            <w:r w:rsidRPr="004B0926">
              <w:rPr>
                <w:rFonts w:ascii="Times New Roman" w:hAnsi="Times New Roman" w:cs="Times New Roman"/>
                <w:bCs/>
                <w:sz w:val="20"/>
                <w:szCs w:val="20"/>
              </w:rPr>
              <w:t xml:space="preserve"> </w:t>
            </w:r>
            <w:r w:rsidR="002A4C1A" w:rsidRPr="004B0926">
              <w:rPr>
                <w:rFonts w:ascii="Times New Roman" w:hAnsi="Times New Roman" w:cs="Times New Roman"/>
                <w:bCs/>
                <w:sz w:val="20"/>
                <w:szCs w:val="20"/>
              </w:rPr>
              <w:t>Improved Accuracy, transparency and reliability of data reported from administrative records (measured through audits).</w:t>
            </w:r>
          </w:p>
          <w:p w14:paraId="73B0CE70" w14:textId="55F5209C" w:rsidR="00AA6706" w:rsidRPr="002124D0" w:rsidRDefault="00AA6706" w:rsidP="00AF000E">
            <w:pPr>
              <w:spacing w:after="0" w:line="240" w:lineRule="auto"/>
              <w:jc w:val="both"/>
              <w:rPr>
                <w:rFonts w:ascii="Times New Roman" w:hAnsi="Times New Roman" w:cs="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FA499C" w14:textId="1FB79279" w:rsidR="00AA6706" w:rsidRPr="002124D0" w:rsidRDefault="00F22CED"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.1</w:t>
            </w:r>
            <w:r w:rsidR="004B0926">
              <w:rPr>
                <w:rFonts w:ascii="Times New Roman" w:hAnsi="Times New Roman" w:cs="Times New Roman"/>
                <w:sz w:val="20"/>
                <w:szCs w:val="20"/>
              </w:rPr>
              <w:t>.1</w:t>
            </w:r>
            <w:r w:rsidR="00E92918" w:rsidRPr="002124D0">
              <w:rPr>
                <w:rFonts w:ascii="Times New Roman" w:hAnsi="Times New Roman" w:cs="Times New Roman"/>
                <w:sz w:val="20"/>
                <w:szCs w:val="20"/>
              </w:rPr>
              <w:t xml:space="preserve"> Percentage of administrative records adhering to updated quality standards.</w:t>
            </w:r>
          </w:p>
          <w:p w14:paraId="6FE6E1E7" w14:textId="77777777" w:rsidR="00AA6706" w:rsidRPr="002124D0" w:rsidRDefault="00AA6706" w:rsidP="00AF000E">
            <w:pPr>
              <w:spacing w:after="0" w:line="240" w:lineRule="auto"/>
              <w:jc w:val="both"/>
              <w:rPr>
                <w:rFonts w:ascii="Times New Roman" w:hAnsi="Times New Roman" w:cs="Times New Roman"/>
                <w:sz w:val="20"/>
                <w:szCs w:val="20"/>
              </w:rPr>
            </w:pPr>
          </w:p>
          <w:p w14:paraId="07753B0E" w14:textId="5BEA1D03" w:rsidR="00AA6706" w:rsidRPr="002124D0" w:rsidRDefault="00823B4F"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.2</w:t>
            </w:r>
            <w:r w:rsidR="004B0926">
              <w:rPr>
                <w:rFonts w:ascii="Times New Roman" w:hAnsi="Times New Roman" w:cs="Times New Roman"/>
                <w:sz w:val="20"/>
                <w:szCs w:val="20"/>
              </w:rPr>
              <w:t>.1</w:t>
            </w:r>
            <w:r w:rsidR="00E92918" w:rsidRPr="002124D0">
              <w:rPr>
                <w:rFonts w:ascii="Times New Roman" w:hAnsi="Times New Roman" w:cs="Times New Roman"/>
                <w:sz w:val="20"/>
                <w:szCs w:val="20"/>
              </w:rPr>
              <w:t xml:space="preserve"> Accuracy, transparency and reliability of data reported from administrative records (measured through audits).</w:t>
            </w:r>
          </w:p>
          <w:p w14:paraId="37673D5C" w14:textId="77777777" w:rsidR="00AA6706" w:rsidRPr="002124D0" w:rsidRDefault="00AA6706" w:rsidP="00AF000E">
            <w:pPr>
              <w:spacing w:after="0" w:line="240" w:lineRule="auto"/>
              <w:jc w:val="both"/>
              <w:rPr>
                <w:rFonts w:ascii="Times New Roman" w:hAnsi="Times New Roman" w:cs="Times New Roman"/>
                <w:sz w:val="20"/>
                <w:szCs w:val="20"/>
              </w:rPr>
            </w:pPr>
          </w:p>
          <w:p w14:paraId="0EA9D1E2" w14:textId="77777777" w:rsidR="00AA6706" w:rsidRPr="002124D0" w:rsidRDefault="00AA6706" w:rsidP="00AF000E">
            <w:pPr>
              <w:spacing w:after="0" w:line="240" w:lineRule="auto"/>
              <w:jc w:val="both"/>
              <w:rPr>
                <w:rFonts w:ascii="Times New Roman" w:hAnsi="Times New Roman" w:cs="Times New Roman"/>
                <w:sz w:val="20"/>
                <w:szCs w:val="20"/>
              </w:rPr>
            </w:pPr>
          </w:p>
          <w:p w14:paraId="23E58E50" w14:textId="77777777" w:rsidR="00AA6706" w:rsidRPr="002124D0" w:rsidRDefault="00AA6706" w:rsidP="00AF000E">
            <w:pPr>
              <w:spacing w:after="0" w:line="240" w:lineRule="auto"/>
              <w:jc w:val="both"/>
              <w:rPr>
                <w:rFonts w:ascii="Times New Roman"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41B660" w14:textId="1EBAB5CE" w:rsidR="00AA6706" w:rsidRPr="002124D0" w:rsidRDefault="00F22CED"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.1</w:t>
            </w:r>
            <w:r w:rsidR="004B0926">
              <w:rPr>
                <w:rFonts w:ascii="Times New Roman" w:hAnsi="Times New Roman" w:cs="Times New Roman"/>
                <w:sz w:val="20"/>
                <w:szCs w:val="20"/>
              </w:rPr>
              <w:t>.1</w:t>
            </w:r>
            <w:r w:rsidR="00E92918" w:rsidRPr="002124D0">
              <w:rPr>
                <w:rFonts w:ascii="Times New Roman" w:hAnsi="Times New Roman" w:cs="Times New Roman"/>
                <w:sz w:val="20"/>
                <w:szCs w:val="20"/>
              </w:rPr>
              <w:t xml:space="preserve"> Unknown.</w:t>
            </w:r>
          </w:p>
          <w:p w14:paraId="4DFE4522" w14:textId="77777777" w:rsidR="00AA6706" w:rsidRPr="002124D0" w:rsidRDefault="00AA6706" w:rsidP="00AF000E">
            <w:pPr>
              <w:spacing w:after="0" w:line="240" w:lineRule="auto"/>
              <w:jc w:val="both"/>
              <w:rPr>
                <w:rFonts w:ascii="Times New Roman" w:hAnsi="Times New Roman" w:cs="Times New Roman"/>
                <w:sz w:val="20"/>
                <w:szCs w:val="20"/>
              </w:rPr>
            </w:pPr>
          </w:p>
          <w:p w14:paraId="2EAF1566" w14:textId="77777777" w:rsidR="00AA6706" w:rsidRPr="002124D0" w:rsidRDefault="00AA6706" w:rsidP="00AF000E">
            <w:pPr>
              <w:spacing w:after="0" w:line="240" w:lineRule="auto"/>
              <w:jc w:val="both"/>
              <w:rPr>
                <w:rFonts w:ascii="Times New Roman" w:hAnsi="Times New Roman" w:cs="Times New Roman"/>
                <w:sz w:val="20"/>
                <w:szCs w:val="20"/>
              </w:rPr>
            </w:pPr>
          </w:p>
          <w:p w14:paraId="0DD4C10D" w14:textId="77777777" w:rsidR="00AA6706" w:rsidRPr="002124D0" w:rsidRDefault="00AA6706" w:rsidP="00AF000E">
            <w:pPr>
              <w:spacing w:after="0" w:line="240" w:lineRule="auto"/>
              <w:jc w:val="both"/>
              <w:rPr>
                <w:rFonts w:ascii="Times New Roman" w:hAnsi="Times New Roman" w:cs="Times New Roman"/>
                <w:sz w:val="20"/>
                <w:szCs w:val="20"/>
              </w:rPr>
            </w:pPr>
          </w:p>
          <w:p w14:paraId="35FEBEC7" w14:textId="77777777" w:rsidR="00AA6706" w:rsidRPr="002124D0" w:rsidRDefault="00AA6706" w:rsidP="00AF000E">
            <w:pPr>
              <w:spacing w:after="0" w:line="240" w:lineRule="auto"/>
              <w:jc w:val="both"/>
              <w:rPr>
                <w:rFonts w:ascii="Times New Roman" w:hAnsi="Times New Roman" w:cs="Times New Roman"/>
                <w:sz w:val="20"/>
                <w:szCs w:val="20"/>
              </w:rPr>
            </w:pPr>
          </w:p>
          <w:p w14:paraId="08E9B4D5" w14:textId="4739A44B" w:rsidR="00AA6706" w:rsidRPr="002124D0" w:rsidRDefault="00823B4F"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.2</w:t>
            </w:r>
            <w:r w:rsidR="004B0926">
              <w:rPr>
                <w:rFonts w:ascii="Times New Roman" w:hAnsi="Times New Roman" w:cs="Times New Roman"/>
                <w:sz w:val="20"/>
                <w:szCs w:val="20"/>
              </w:rPr>
              <w:t>.1</w:t>
            </w:r>
            <w:r w:rsidR="00E92918" w:rsidRPr="002124D0">
              <w:rPr>
                <w:rFonts w:ascii="Times New Roman" w:hAnsi="Times New Roman" w:cs="Times New Roman"/>
                <w:sz w:val="20"/>
                <w:szCs w:val="20"/>
              </w:rPr>
              <w:t xml:space="preserve"> Unknown.</w:t>
            </w:r>
          </w:p>
          <w:p w14:paraId="08CB0F5F" w14:textId="77777777" w:rsidR="00AA6706" w:rsidRPr="002124D0" w:rsidRDefault="00AA6706" w:rsidP="00AF000E">
            <w:pPr>
              <w:spacing w:after="0" w:line="240" w:lineRule="auto"/>
              <w:jc w:val="both"/>
              <w:rPr>
                <w:rFonts w:ascii="Times New Roman" w:hAnsi="Times New Roman" w:cs="Times New Roman"/>
                <w:sz w:val="20"/>
                <w:szCs w:val="20"/>
              </w:rPr>
            </w:pPr>
          </w:p>
          <w:p w14:paraId="711967A1" w14:textId="77777777" w:rsidR="00AA6706" w:rsidRPr="002124D0" w:rsidRDefault="00AA6706" w:rsidP="00AF000E">
            <w:pPr>
              <w:spacing w:after="0" w:line="240" w:lineRule="auto"/>
              <w:jc w:val="both"/>
              <w:rPr>
                <w:rFonts w:ascii="Times New Roman" w:hAnsi="Times New Roman" w:cs="Times New Roman"/>
                <w:sz w:val="20"/>
                <w:szCs w:val="20"/>
              </w:rPr>
            </w:pPr>
          </w:p>
          <w:p w14:paraId="76A98D90" w14:textId="77777777" w:rsidR="00AA6706" w:rsidRPr="002124D0" w:rsidRDefault="00AA6706" w:rsidP="00AF000E">
            <w:pPr>
              <w:spacing w:after="0" w:line="240" w:lineRule="auto"/>
              <w:jc w:val="both"/>
              <w:rPr>
                <w:rFonts w:ascii="Times New Roman" w:hAnsi="Times New Roman" w:cs="Times New Roman"/>
                <w:sz w:val="20"/>
                <w:szCs w:val="20"/>
              </w:rPr>
            </w:pPr>
          </w:p>
          <w:p w14:paraId="61A8B3BD" w14:textId="77777777" w:rsidR="00AA6706" w:rsidRPr="002124D0" w:rsidRDefault="00AA6706" w:rsidP="00AF000E">
            <w:pPr>
              <w:spacing w:after="0" w:line="240" w:lineRule="auto"/>
              <w:jc w:val="both"/>
              <w:rPr>
                <w:rFonts w:ascii="Times New Roman" w:hAnsi="Times New Roman" w:cs="Times New Roman"/>
                <w:sz w:val="20"/>
                <w:szCs w:val="20"/>
              </w:rPr>
            </w:pPr>
          </w:p>
          <w:p w14:paraId="20043F31" w14:textId="77777777" w:rsidR="00AA6706" w:rsidRPr="002124D0" w:rsidRDefault="00AA6706" w:rsidP="00AF000E">
            <w:pPr>
              <w:spacing w:after="0" w:line="240" w:lineRule="auto"/>
              <w:jc w:val="both"/>
              <w:rPr>
                <w:rFonts w:ascii="Times New Roman" w:hAnsi="Times New Roman" w:cs="Times New Roman"/>
                <w:sz w:val="20"/>
                <w:szCs w:val="20"/>
              </w:rPr>
            </w:pPr>
          </w:p>
          <w:p w14:paraId="5DF8F2FF" w14:textId="77777777" w:rsidR="00AA6706" w:rsidRPr="002124D0" w:rsidRDefault="00AA6706" w:rsidP="00AF000E">
            <w:pPr>
              <w:spacing w:after="0" w:line="240" w:lineRule="auto"/>
              <w:jc w:val="both"/>
              <w:rPr>
                <w:rFonts w:ascii="Times New Roman" w:hAnsi="Times New Roman" w:cs="Times New Roman"/>
                <w:sz w:val="20"/>
                <w:szCs w:val="20"/>
              </w:rPr>
            </w:pPr>
          </w:p>
          <w:p w14:paraId="328F0352" w14:textId="77777777" w:rsidR="00AA6706" w:rsidRPr="002124D0" w:rsidRDefault="00AA6706" w:rsidP="00AF000E">
            <w:pPr>
              <w:spacing w:after="0" w:line="240" w:lineRule="auto"/>
              <w:jc w:val="both"/>
              <w:rPr>
                <w:rFonts w:ascii="Times New Roman" w:hAnsi="Times New Roman" w:cs="Times New Roman"/>
                <w:sz w:val="20"/>
                <w:szCs w:val="20"/>
              </w:rPr>
            </w:pPr>
          </w:p>
          <w:p w14:paraId="337F1CBC" w14:textId="77777777" w:rsidR="00AA6706" w:rsidRPr="002124D0" w:rsidRDefault="00AA6706" w:rsidP="00AF000E">
            <w:pPr>
              <w:spacing w:after="0" w:line="240" w:lineRule="auto"/>
              <w:jc w:val="both"/>
              <w:rPr>
                <w:rFonts w:ascii="Times New Roman" w:hAnsi="Times New Roman" w:cs="Times New Roman"/>
                <w:sz w:val="20"/>
                <w:szCs w:val="20"/>
              </w:rPr>
            </w:pPr>
          </w:p>
          <w:p w14:paraId="2E7E17C3" w14:textId="77777777" w:rsidR="00AA6706" w:rsidRPr="002124D0" w:rsidRDefault="00AA6706" w:rsidP="00AF000E">
            <w:pPr>
              <w:spacing w:after="0" w:line="240" w:lineRule="auto"/>
              <w:jc w:val="both"/>
              <w:rPr>
                <w:rFonts w:ascii="Times New Roman" w:hAnsi="Times New Roman" w:cs="Times New Roman"/>
                <w:sz w:val="20"/>
                <w:szCs w:val="20"/>
              </w:rPr>
            </w:pPr>
          </w:p>
          <w:p w14:paraId="366267E9" w14:textId="77777777" w:rsidR="00AA6706" w:rsidRPr="002124D0" w:rsidRDefault="00AA6706" w:rsidP="00AF000E">
            <w:pPr>
              <w:spacing w:after="0" w:line="240" w:lineRule="auto"/>
              <w:jc w:val="both"/>
              <w:rPr>
                <w:rFonts w:ascii="Times New Roman" w:hAnsi="Times New Roman" w:cs="Times New Roman"/>
                <w:sz w:val="20"/>
                <w:szCs w:val="20"/>
              </w:rPr>
            </w:pPr>
          </w:p>
          <w:p w14:paraId="783927D6" w14:textId="77777777" w:rsidR="00AA6706" w:rsidRPr="002124D0" w:rsidRDefault="00AA6706" w:rsidP="00AF000E">
            <w:pPr>
              <w:spacing w:after="0" w:line="240" w:lineRule="auto"/>
              <w:jc w:val="both"/>
              <w:rPr>
                <w:rFonts w:ascii="Times New Roman" w:hAnsi="Times New Roman" w:cs="Times New Roman"/>
                <w:sz w:val="20"/>
                <w:szCs w:val="20"/>
              </w:rPr>
            </w:pPr>
          </w:p>
          <w:p w14:paraId="43BA46E9" w14:textId="77777777" w:rsidR="00AA6706" w:rsidRPr="002124D0" w:rsidRDefault="00AA6706" w:rsidP="00AF000E">
            <w:pPr>
              <w:spacing w:after="0" w:line="240" w:lineRule="auto"/>
              <w:jc w:val="both"/>
              <w:rPr>
                <w:rFonts w:ascii="Times New Roman" w:hAnsi="Times New Roman" w:cs="Times New Roman"/>
                <w:sz w:val="20"/>
                <w:szCs w:val="20"/>
              </w:rPr>
            </w:pPr>
          </w:p>
          <w:p w14:paraId="5C3F3062" w14:textId="77777777" w:rsidR="00AA6706" w:rsidRPr="002124D0" w:rsidRDefault="00AA6706" w:rsidP="00AF000E">
            <w:pPr>
              <w:spacing w:after="0" w:line="240" w:lineRule="auto"/>
              <w:jc w:val="both"/>
              <w:rPr>
                <w:rFonts w:ascii="Times New Roman" w:hAnsi="Times New Roman" w:cs="Times New Roman"/>
                <w:sz w:val="20"/>
                <w:szCs w:val="20"/>
                <w:shd w:val="clear" w:color="auto" w:fill="C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52BA2E" w14:textId="5F3535E9" w:rsidR="00AA6706" w:rsidRPr="002124D0" w:rsidRDefault="00F22CED"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.1</w:t>
            </w:r>
            <w:r w:rsidR="004B0926">
              <w:rPr>
                <w:rFonts w:ascii="Times New Roman" w:hAnsi="Times New Roman" w:cs="Times New Roman"/>
                <w:sz w:val="20"/>
                <w:szCs w:val="20"/>
              </w:rPr>
              <w:t>.1</w:t>
            </w:r>
            <w:r w:rsidR="00E92918" w:rsidRPr="002124D0">
              <w:rPr>
                <w:rFonts w:ascii="Times New Roman" w:hAnsi="Times New Roman" w:cs="Times New Roman"/>
                <w:sz w:val="20"/>
                <w:szCs w:val="20"/>
              </w:rPr>
              <w:t xml:space="preserve"> 50% (2028)</w:t>
            </w:r>
          </w:p>
          <w:p w14:paraId="0CBD6C21" w14:textId="77777777" w:rsidR="00AA6706" w:rsidRPr="002124D0" w:rsidRDefault="00AA6706" w:rsidP="00AF000E">
            <w:pPr>
              <w:spacing w:after="0" w:line="240" w:lineRule="auto"/>
              <w:jc w:val="both"/>
              <w:rPr>
                <w:rFonts w:ascii="Times New Roman" w:hAnsi="Times New Roman" w:cs="Times New Roman"/>
                <w:sz w:val="20"/>
                <w:szCs w:val="20"/>
              </w:rPr>
            </w:pPr>
          </w:p>
          <w:p w14:paraId="59E9D360" w14:textId="77777777" w:rsidR="00AA6706" w:rsidRPr="002124D0" w:rsidRDefault="00AA6706" w:rsidP="00AF000E">
            <w:pPr>
              <w:spacing w:after="0" w:line="240" w:lineRule="auto"/>
              <w:jc w:val="both"/>
              <w:rPr>
                <w:rFonts w:ascii="Times New Roman" w:hAnsi="Times New Roman" w:cs="Times New Roman"/>
                <w:sz w:val="20"/>
                <w:szCs w:val="20"/>
              </w:rPr>
            </w:pPr>
          </w:p>
          <w:p w14:paraId="7A5EFC36" w14:textId="77777777" w:rsidR="00AA6706" w:rsidRPr="002124D0" w:rsidRDefault="00AA6706" w:rsidP="00AF000E">
            <w:pPr>
              <w:spacing w:after="0" w:line="240" w:lineRule="auto"/>
              <w:jc w:val="both"/>
              <w:rPr>
                <w:rFonts w:ascii="Times New Roman" w:hAnsi="Times New Roman" w:cs="Times New Roman"/>
                <w:sz w:val="20"/>
                <w:szCs w:val="20"/>
              </w:rPr>
            </w:pPr>
          </w:p>
          <w:p w14:paraId="4CEDB4E1" w14:textId="6941904A" w:rsidR="00AA6706" w:rsidRPr="002124D0" w:rsidRDefault="00823B4F" w:rsidP="00AF00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.2</w:t>
            </w:r>
            <w:r w:rsidR="007E3BEE">
              <w:rPr>
                <w:rFonts w:ascii="Times New Roman" w:hAnsi="Times New Roman" w:cs="Times New Roman"/>
                <w:sz w:val="20"/>
                <w:szCs w:val="20"/>
              </w:rPr>
              <w:t>.1</w:t>
            </w:r>
            <w:r w:rsidR="00E92918" w:rsidRPr="002124D0">
              <w:rPr>
                <w:rFonts w:ascii="Times New Roman" w:hAnsi="Times New Roman" w:cs="Times New Roman"/>
                <w:sz w:val="20"/>
                <w:szCs w:val="20"/>
              </w:rPr>
              <w:t xml:space="preserve"> There is high accuracy, transparency, and reliability of the data reported from the administrative records.</w:t>
            </w:r>
          </w:p>
          <w:p w14:paraId="5640F859" w14:textId="77777777" w:rsidR="00AA6706" w:rsidRPr="002124D0" w:rsidRDefault="00AA6706" w:rsidP="00AF000E">
            <w:pPr>
              <w:spacing w:after="0" w:line="240" w:lineRule="auto"/>
              <w:jc w:val="both"/>
              <w:rPr>
                <w:rFonts w:ascii="Times New Roman" w:hAnsi="Times New Roman" w:cs="Times New Roman"/>
                <w:sz w:val="20"/>
                <w:szCs w:val="20"/>
              </w:rPr>
            </w:pPr>
          </w:p>
          <w:p w14:paraId="15845BA8" w14:textId="77777777" w:rsidR="00AA6706" w:rsidRPr="002124D0" w:rsidRDefault="00AA6706" w:rsidP="00AF000E">
            <w:pPr>
              <w:spacing w:after="0" w:line="240" w:lineRule="auto"/>
              <w:jc w:val="both"/>
              <w:rPr>
                <w:rFonts w:ascii="Times New Roman" w:hAnsi="Times New Roman" w:cs="Times New Roman"/>
                <w:sz w:val="20"/>
                <w:szCs w:val="20"/>
              </w:rPr>
            </w:pPr>
          </w:p>
          <w:p w14:paraId="11BCF009" w14:textId="77777777" w:rsidR="00AA6706" w:rsidRPr="002124D0" w:rsidRDefault="00AA6706" w:rsidP="00AF000E">
            <w:pPr>
              <w:spacing w:after="0" w:line="240" w:lineRule="auto"/>
              <w:jc w:val="both"/>
              <w:rPr>
                <w:rFonts w:ascii="Times New Roman" w:hAnsi="Times New Roman" w:cs="Times New Roman"/>
                <w:sz w:val="20"/>
                <w:szCs w:val="20"/>
              </w:rPr>
            </w:pPr>
          </w:p>
          <w:p w14:paraId="18513EFF" w14:textId="77777777" w:rsidR="00AA6706" w:rsidRPr="002124D0" w:rsidRDefault="00AA6706" w:rsidP="00AF000E">
            <w:pPr>
              <w:spacing w:after="0" w:line="240" w:lineRule="auto"/>
              <w:jc w:val="both"/>
              <w:rPr>
                <w:rFonts w:ascii="Times New Roman" w:hAnsi="Times New Roman" w:cs="Times New Roman"/>
                <w:sz w:val="20"/>
                <w:szCs w:val="20"/>
              </w:rPr>
            </w:pPr>
          </w:p>
          <w:p w14:paraId="7FEA792D" w14:textId="77777777" w:rsidR="00AA6706" w:rsidRPr="002124D0" w:rsidRDefault="00AA6706" w:rsidP="00AF000E">
            <w:pPr>
              <w:spacing w:after="0" w:line="240" w:lineRule="auto"/>
              <w:jc w:val="both"/>
              <w:rPr>
                <w:rFonts w:ascii="Times New Roman" w:hAnsi="Times New Roman" w:cs="Times New Roman"/>
                <w:sz w:val="20"/>
                <w:szCs w:val="20"/>
              </w:rPr>
            </w:pPr>
          </w:p>
          <w:p w14:paraId="6137AA8F" w14:textId="77777777" w:rsidR="00AA6706" w:rsidRPr="002124D0" w:rsidRDefault="00AA6706" w:rsidP="00AF000E">
            <w:pPr>
              <w:spacing w:after="0" w:line="240" w:lineRule="auto"/>
              <w:jc w:val="both"/>
              <w:rPr>
                <w:rFonts w:ascii="Times New Roman" w:hAnsi="Times New Roman" w:cs="Times New Roman"/>
                <w:sz w:val="20"/>
                <w:szCs w:val="20"/>
              </w:rPr>
            </w:pPr>
          </w:p>
          <w:p w14:paraId="2F97097D" w14:textId="77777777" w:rsidR="00AA6706" w:rsidRPr="002124D0" w:rsidRDefault="00AA6706" w:rsidP="00AF000E">
            <w:pPr>
              <w:spacing w:after="0" w:line="240" w:lineRule="auto"/>
              <w:jc w:val="both"/>
              <w:rPr>
                <w:rFonts w:ascii="Times New Roman" w:hAnsi="Times New Roman" w:cs="Times New Roman"/>
                <w:sz w:val="20"/>
                <w:szCs w:val="20"/>
              </w:rPr>
            </w:pPr>
          </w:p>
          <w:p w14:paraId="5053DC92" w14:textId="77777777" w:rsidR="00AA6706" w:rsidRPr="002124D0" w:rsidRDefault="00AA6706" w:rsidP="00AF000E">
            <w:pPr>
              <w:spacing w:after="0" w:line="240" w:lineRule="auto"/>
              <w:jc w:val="both"/>
              <w:rPr>
                <w:rFonts w:ascii="Times New Roman" w:hAnsi="Times New Roman" w:cs="Times New Roman"/>
                <w:sz w:val="20"/>
                <w:szCs w:val="20"/>
              </w:rPr>
            </w:pPr>
          </w:p>
          <w:p w14:paraId="3C41B6EA" w14:textId="77777777" w:rsidR="00AA6706" w:rsidRPr="002124D0" w:rsidRDefault="00AA6706" w:rsidP="00AF000E">
            <w:pPr>
              <w:spacing w:after="0" w:line="240" w:lineRule="auto"/>
              <w:jc w:val="both"/>
              <w:rPr>
                <w:rFonts w:ascii="Times New Roman" w:hAnsi="Times New Roman" w:cs="Times New Roman"/>
                <w:sz w:val="20"/>
                <w:szCs w:val="20"/>
              </w:rPr>
            </w:pPr>
          </w:p>
          <w:p w14:paraId="4012FBBC" w14:textId="77777777" w:rsidR="00AA6706" w:rsidRPr="002124D0" w:rsidRDefault="00AA6706" w:rsidP="00AF000E">
            <w:pPr>
              <w:spacing w:after="0" w:line="240" w:lineRule="auto"/>
              <w:jc w:val="both"/>
              <w:rPr>
                <w:rFonts w:ascii="Times New Roman" w:hAnsi="Times New Roman" w:cs="Times New Roman"/>
                <w:sz w:val="20"/>
                <w:szCs w:val="20"/>
              </w:rPr>
            </w:pPr>
          </w:p>
          <w:p w14:paraId="33503523" w14:textId="77777777" w:rsidR="00AA6706" w:rsidRPr="002124D0" w:rsidRDefault="00AA6706" w:rsidP="00AF000E">
            <w:pPr>
              <w:spacing w:after="0" w:line="240" w:lineRule="auto"/>
              <w:jc w:val="both"/>
              <w:rPr>
                <w:rFonts w:ascii="Times New Roman" w:hAnsi="Times New Roman" w:cs="Times New Roman"/>
                <w:sz w:val="20"/>
                <w:szCs w:val="20"/>
              </w:rPr>
            </w:pPr>
          </w:p>
          <w:p w14:paraId="27135163" w14:textId="77777777" w:rsidR="00AA6706" w:rsidRPr="002124D0" w:rsidRDefault="00AA6706" w:rsidP="00AF000E">
            <w:pPr>
              <w:spacing w:after="0" w:line="240" w:lineRule="auto"/>
              <w:jc w:val="both"/>
              <w:rPr>
                <w:rFonts w:ascii="Times New Roman" w:hAnsi="Times New Roman" w:cs="Times New Roman"/>
                <w:sz w:val="20"/>
                <w:szCs w:val="20"/>
              </w:rPr>
            </w:pPr>
          </w:p>
          <w:p w14:paraId="2B261C5B" w14:textId="77777777" w:rsidR="00AA6706" w:rsidRPr="002124D0" w:rsidRDefault="00AA6706" w:rsidP="00AF000E">
            <w:pPr>
              <w:spacing w:after="0" w:line="240" w:lineRule="auto"/>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474AE1" w14:textId="77777777" w:rsidR="007E3BEE" w:rsidRDefault="00F22CED" w:rsidP="00823B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.1.</w:t>
            </w:r>
            <w:r w:rsidR="004B0926">
              <w:rPr>
                <w:rFonts w:ascii="Times New Roman" w:hAnsi="Times New Roman" w:cs="Times New Roman"/>
                <w:sz w:val="20"/>
                <w:szCs w:val="20"/>
              </w:rPr>
              <w:t>1</w:t>
            </w:r>
            <w:r w:rsidR="00E92918" w:rsidRPr="002124D0">
              <w:rPr>
                <w:rFonts w:ascii="Times New Roman" w:hAnsi="Times New Roman" w:cs="Times New Roman"/>
                <w:sz w:val="20"/>
                <w:szCs w:val="20"/>
              </w:rPr>
              <w:t xml:space="preserve"> Resources for data quality assessment tools.</w:t>
            </w:r>
            <w:r w:rsidR="00E92918" w:rsidRPr="002124D0">
              <w:rPr>
                <w:rFonts w:ascii="Times New Roman" w:hAnsi="Times New Roman" w:cs="Times New Roman"/>
                <w:sz w:val="20"/>
                <w:szCs w:val="20"/>
              </w:rPr>
              <w:br/>
              <w:t xml:space="preserve"> </w:t>
            </w:r>
            <w:r w:rsidR="00E92918" w:rsidRPr="002124D0">
              <w:rPr>
                <w:rFonts w:ascii="Times New Roman" w:hAnsi="Times New Roman" w:cs="Times New Roman"/>
                <w:sz w:val="20"/>
                <w:szCs w:val="20"/>
              </w:rPr>
              <w:br/>
            </w:r>
          </w:p>
          <w:p w14:paraId="466CDA7B" w14:textId="788BEE71" w:rsidR="00AA6706" w:rsidRPr="002124D0" w:rsidRDefault="00823B4F" w:rsidP="00823B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E92918" w:rsidRPr="002124D0">
              <w:rPr>
                <w:rFonts w:ascii="Times New Roman" w:hAnsi="Times New Roman" w:cs="Times New Roman"/>
                <w:sz w:val="20"/>
                <w:szCs w:val="20"/>
              </w:rPr>
              <w:t>.2</w:t>
            </w:r>
            <w:r w:rsidR="007E3BEE">
              <w:rPr>
                <w:rFonts w:ascii="Times New Roman" w:hAnsi="Times New Roman" w:cs="Times New Roman"/>
                <w:sz w:val="20"/>
                <w:szCs w:val="20"/>
              </w:rPr>
              <w:t>.1</w:t>
            </w:r>
            <w:r w:rsidR="00E92918" w:rsidRPr="002124D0">
              <w:rPr>
                <w:rFonts w:ascii="Times New Roman" w:hAnsi="Times New Roman" w:cs="Times New Roman"/>
                <w:sz w:val="20"/>
                <w:szCs w:val="20"/>
              </w:rPr>
              <w:t xml:space="preserve">  Workshops and training sessions for staff on new standards.</w:t>
            </w:r>
          </w:p>
          <w:p w14:paraId="59068888" w14:textId="77777777" w:rsidR="00AA6706" w:rsidRPr="002124D0" w:rsidRDefault="00AA6706" w:rsidP="00AF000E">
            <w:pPr>
              <w:spacing w:after="0" w:line="240" w:lineRule="auto"/>
              <w:jc w:val="both"/>
              <w:rPr>
                <w:rFonts w:ascii="Times New Roman" w:hAnsi="Times New Roman" w:cs="Times New Roman"/>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C44C12" w14:textId="77777777" w:rsidR="007728DF" w:rsidRPr="007728DF" w:rsidRDefault="007728DF" w:rsidP="007728DF">
            <w:pPr>
              <w:spacing w:after="0" w:line="240" w:lineRule="auto"/>
              <w:rPr>
                <w:rFonts w:ascii="Times New Roman" w:hAnsi="Times New Roman" w:cs="Times New Roman"/>
                <w:sz w:val="20"/>
                <w:szCs w:val="20"/>
              </w:rPr>
            </w:pPr>
            <w:r w:rsidRPr="007728DF">
              <w:rPr>
                <w:rFonts w:ascii="Times New Roman" w:hAnsi="Times New Roman" w:cs="Times New Roman"/>
                <w:sz w:val="20"/>
                <w:szCs w:val="20"/>
              </w:rPr>
              <w:t xml:space="preserve">Resistance from stakeholders to change existing practices. </w:t>
            </w:r>
          </w:p>
          <w:p w14:paraId="3E46675B" w14:textId="421F46FF" w:rsidR="007728DF" w:rsidRPr="007728DF" w:rsidRDefault="007728DF" w:rsidP="007728DF">
            <w:pPr>
              <w:spacing w:after="0" w:line="240" w:lineRule="auto"/>
              <w:rPr>
                <w:rFonts w:ascii="Times New Roman" w:hAnsi="Times New Roman" w:cs="Times New Roman"/>
                <w:sz w:val="20"/>
                <w:szCs w:val="20"/>
              </w:rPr>
            </w:pPr>
            <w:r w:rsidRPr="007728DF">
              <w:rPr>
                <w:rFonts w:ascii="Times New Roman" w:hAnsi="Times New Roman" w:cs="Times New Roman"/>
                <w:sz w:val="20"/>
                <w:szCs w:val="20"/>
              </w:rPr>
              <w:br/>
              <w:t>Insufficient political support for implementing new standards.</w:t>
            </w:r>
          </w:p>
          <w:p w14:paraId="2DF7D35E" w14:textId="77777777" w:rsidR="007728DF" w:rsidRPr="007728DF" w:rsidRDefault="007728DF" w:rsidP="007728DF">
            <w:pPr>
              <w:spacing w:after="0" w:line="240" w:lineRule="auto"/>
              <w:rPr>
                <w:rFonts w:ascii="Times New Roman" w:hAnsi="Times New Roman" w:cs="Times New Roman"/>
                <w:sz w:val="20"/>
                <w:szCs w:val="20"/>
              </w:rPr>
            </w:pPr>
          </w:p>
          <w:p w14:paraId="177497AA" w14:textId="77777777" w:rsidR="007728DF" w:rsidRPr="007728DF" w:rsidRDefault="007728DF" w:rsidP="007728DF">
            <w:pPr>
              <w:spacing w:after="0" w:line="240" w:lineRule="auto"/>
              <w:rPr>
                <w:rFonts w:ascii="Times New Roman" w:hAnsi="Times New Roman" w:cs="Times New Roman"/>
                <w:sz w:val="20"/>
                <w:szCs w:val="20"/>
              </w:rPr>
            </w:pPr>
            <w:r w:rsidRPr="007728DF">
              <w:rPr>
                <w:rFonts w:ascii="Times New Roman" w:hAnsi="Times New Roman" w:cs="Times New Roman"/>
                <w:sz w:val="20"/>
                <w:szCs w:val="20"/>
              </w:rPr>
              <w:t>Adequate funding and resources are available for implementation.</w:t>
            </w:r>
          </w:p>
          <w:p w14:paraId="6EEB186A" w14:textId="77777777" w:rsidR="007728DF" w:rsidRPr="007728DF" w:rsidRDefault="007728DF" w:rsidP="007728DF">
            <w:pPr>
              <w:spacing w:after="0" w:line="240" w:lineRule="auto"/>
              <w:rPr>
                <w:rFonts w:ascii="Times New Roman" w:hAnsi="Times New Roman" w:cs="Times New Roman"/>
                <w:sz w:val="20"/>
                <w:szCs w:val="20"/>
              </w:rPr>
            </w:pPr>
          </w:p>
          <w:p w14:paraId="4C149B89" w14:textId="77777777" w:rsidR="007728DF" w:rsidRPr="007728DF" w:rsidRDefault="007728DF" w:rsidP="007728DF">
            <w:pPr>
              <w:spacing w:after="0" w:line="240" w:lineRule="auto"/>
              <w:rPr>
                <w:rFonts w:ascii="Times New Roman" w:hAnsi="Times New Roman" w:cs="Times New Roman"/>
                <w:sz w:val="20"/>
                <w:szCs w:val="20"/>
              </w:rPr>
            </w:pPr>
            <w:r w:rsidRPr="007728DF">
              <w:rPr>
                <w:rFonts w:ascii="Times New Roman" w:hAnsi="Times New Roman" w:cs="Times New Roman"/>
                <w:sz w:val="20"/>
                <w:szCs w:val="20"/>
              </w:rPr>
              <w:t>Public and institutional readiness to accept changes.</w:t>
            </w:r>
          </w:p>
          <w:p w14:paraId="4D9FA884" w14:textId="77777777" w:rsidR="007728DF" w:rsidRPr="007728DF" w:rsidRDefault="007728DF" w:rsidP="007728DF">
            <w:pPr>
              <w:spacing w:after="0" w:line="240" w:lineRule="auto"/>
              <w:rPr>
                <w:rFonts w:ascii="Times New Roman" w:hAnsi="Times New Roman" w:cs="Times New Roman"/>
                <w:sz w:val="20"/>
                <w:szCs w:val="20"/>
              </w:rPr>
            </w:pPr>
          </w:p>
          <w:p w14:paraId="6AB0C02A" w14:textId="0110B051" w:rsidR="00AA6706" w:rsidRPr="002124D0" w:rsidRDefault="007728DF" w:rsidP="007728DF">
            <w:pPr>
              <w:spacing w:after="0" w:line="240" w:lineRule="auto"/>
              <w:jc w:val="both"/>
              <w:rPr>
                <w:rFonts w:ascii="Times New Roman" w:hAnsi="Times New Roman" w:cs="Times New Roman"/>
                <w:color w:val="000000"/>
                <w:sz w:val="20"/>
                <w:szCs w:val="20"/>
              </w:rPr>
            </w:pPr>
            <w:r w:rsidRPr="007728DF">
              <w:rPr>
                <w:rFonts w:ascii="Times New Roman" w:hAnsi="Times New Roman" w:cs="Times New Roman"/>
                <w:sz w:val="20"/>
                <w:szCs w:val="20"/>
              </w:rPr>
              <w:t>Changes in political priorities that may shift focus away from data-driven decision-making.</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19C907A4" w14:textId="77777777" w:rsidR="00AA6706" w:rsidRPr="002124D0" w:rsidRDefault="00E92918" w:rsidP="00AF000E">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Stakeholders are willing to implement new quality standards.</w:t>
            </w:r>
          </w:p>
          <w:p w14:paraId="5036E622" w14:textId="77777777" w:rsidR="00AA6706" w:rsidRPr="002124D0" w:rsidRDefault="00AA6706" w:rsidP="00AF000E">
            <w:pPr>
              <w:spacing w:after="0" w:line="240" w:lineRule="auto"/>
              <w:jc w:val="both"/>
              <w:rPr>
                <w:rFonts w:ascii="Times New Roman" w:hAnsi="Times New Roman" w:cs="Times New Roman"/>
                <w:sz w:val="20"/>
                <w:szCs w:val="20"/>
              </w:rPr>
            </w:pPr>
          </w:p>
          <w:p w14:paraId="026F2525" w14:textId="200ABCB1" w:rsidR="007728DF" w:rsidRPr="007728DF" w:rsidRDefault="007728DF" w:rsidP="007728DF">
            <w:pPr>
              <w:spacing w:after="0" w:line="240" w:lineRule="auto"/>
              <w:jc w:val="both"/>
              <w:rPr>
                <w:rFonts w:ascii="Times New Roman" w:hAnsi="Times New Roman" w:cs="Times New Roman"/>
                <w:sz w:val="20"/>
                <w:szCs w:val="20"/>
              </w:rPr>
            </w:pPr>
            <w:r w:rsidRPr="007728DF">
              <w:rPr>
                <w:rFonts w:ascii="Times New Roman" w:hAnsi="Times New Roman" w:cs="Times New Roman"/>
                <w:sz w:val="20"/>
                <w:szCs w:val="20"/>
              </w:rPr>
              <w:t>Lack of adequate training leading to poor adherence to new standards.</w:t>
            </w:r>
          </w:p>
          <w:p w14:paraId="65279219" w14:textId="77777777" w:rsidR="00AA6706" w:rsidRPr="002124D0" w:rsidRDefault="00AA6706" w:rsidP="00AF000E">
            <w:pPr>
              <w:spacing w:after="0" w:line="240" w:lineRule="auto"/>
              <w:jc w:val="both"/>
              <w:rPr>
                <w:rFonts w:ascii="Times New Roman" w:hAnsi="Times New Roman" w:cs="Times New Roman"/>
                <w:sz w:val="20"/>
                <w:szCs w:val="20"/>
              </w:rPr>
            </w:pPr>
          </w:p>
          <w:p w14:paraId="3A1CAA90" w14:textId="77777777" w:rsidR="00AA6706" w:rsidRPr="002124D0" w:rsidRDefault="00AA6706" w:rsidP="00AF000E">
            <w:pPr>
              <w:spacing w:after="0" w:line="240" w:lineRule="auto"/>
              <w:jc w:val="both"/>
              <w:rPr>
                <w:rFonts w:ascii="Times New Roman" w:hAnsi="Times New Roman" w:cs="Times New Roman"/>
                <w:sz w:val="20"/>
                <w:szCs w:val="20"/>
              </w:rPr>
            </w:pPr>
          </w:p>
          <w:p w14:paraId="78C83C36" w14:textId="77777777" w:rsidR="00AA6706" w:rsidRPr="002124D0" w:rsidRDefault="00E92918" w:rsidP="00AF000E">
            <w:pPr>
              <w:spacing w:after="0" w:line="240" w:lineRule="auto"/>
              <w:jc w:val="both"/>
              <w:rPr>
                <w:rFonts w:ascii="Times New Roman" w:hAnsi="Times New Roman" w:cs="Times New Roman"/>
                <w:sz w:val="20"/>
                <w:szCs w:val="20"/>
              </w:rPr>
            </w:pPr>
            <w:r w:rsidRPr="002124D0">
              <w:rPr>
                <w:rFonts w:ascii="Times New Roman" w:hAnsi="Times New Roman" w:cs="Times New Roman"/>
                <w:sz w:val="20"/>
                <w:szCs w:val="20"/>
              </w:rPr>
              <w:t>Public skepticism regarding the credibility of new data standards is countered effectively</w:t>
            </w:r>
          </w:p>
          <w:p w14:paraId="34BAE505" w14:textId="77777777" w:rsidR="00AA6706" w:rsidRPr="002124D0" w:rsidRDefault="00AA6706" w:rsidP="00AF000E">
            <w:pPr>
              <w:spacing w:after="0" w:line="240" w:lineRule="auto"/>
              <w:jc w:val="both"/>
              <w:rPr>
                <w:rFonts w:ascii="Times New Roman" w:hAnsi="Times New Roman" w:cs="Times New Roman"/>
                <w:sz w:val="20"/>
                <w:szCs w:val="20"/>
              </w:rPr>
            </w:pPr>
          </w:p>
          <w:p w14:paraId="00F0BEF9" w14:textId="77777777" w:rsidR="00AA6706" w:rsidRPr="002124D0" w:rsidRDefault="00E92918" w:rsidP="00AF000E">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sz w:val="20"/>
                <w:szCs w:val="20"/>
              </w:rPr>
              <w:t>Decision-makers recognize the value of accurate data in policy-making.</w:t>
            </w:r>
          </w:p>
        </w:tc>
      </w:tr>
      <w:tr w:rsidR="00AA6706" w:rsidRPr="002124D0" w14:paraId="04DB9B53" w14:textId="77777777" w:rsidTr="00BF1D83">
        <w:trPr>
          <w:cantSplit/>
          <w:trHeight w:val="43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2BD7" w14:textId="77777777" w:rsidR="00AA6706" w:rsidRPr="002124D0" w:rsidRDefault="00AA6706">
            <w:pPr>
              <w:spacing w:after="0" w:line="240" w:lineRule="auto"/>
              <w:jc w:val="center"/>
              <w:rPr>
                <w:rFonts w:ascii="Times New Roman" w:hAnsi="Times New Roman" w:cs="Times New Roman"/>
                <w:b/>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39EC1C" w14:textId="73EDC874" w:rsidR="00AA6706" w:rsidRPr="00815FB7" w:rsidRDefault="00823B4F" w:rsidP="00AF000E">
            <w:pPr>
              <w:spacing w:after="0" w:line="240" w:lineRule="auto"/>
              <w:jc w:val="both"/>
              <w:rPr>
                <w:rFonts w:ascii="Times New Roman" w:hAnsi="Times New Roman" w:cs="Times New Roman"/>
                <w:b/>
                <w:bCs/>
                <w:color w:val="000000"/>
                <w:sz w:val="20"/>
                <w:szCs w:val="20"/>
              </w:rPr>
            </w:pPr>
            <w:r w:rsidRPr="00815FB7">
              <w:rPr>
                <w:rFonts w:ascii="Times New Roman" w:hAnsi="Times New Roman" w:cs="Times New Roman"/>
                <w:b/>
                <w:bCs/>
                <w:color w:val="000000"/>
                <w:sz w:val="20"/>
                <w:szCs w:val="20"/>
              </w:rPr>
              <w:t>Component 4: Enhanced Generic Statistical Business Process Model (GSBPM) for Improved Statistical Data Management</w:t>
            </w:r>
            <w:r w:rsidR="00815FB7" w:rsidRPr="00815FB7">
              <w:rPr>
                <w:rFonts w:ascii="Times New Roman" w:hAnsi="Times New Roman" w:cs="Times New Roman"/>
                <w:b/>
                <w:bCs/>
                <w:color w:val="000000"/>
                <w:sz w:val="20"/>
                <w:szCs w:val="20"/>
              </w:rPr>
              <w:t>:</w:t>
            </w:r>
            <w:r w:rsidRPr="00815FB7" w:rsidDel="00823B4F">
              <w:rPr>
                <w:rFonts w:ascii="Times New Roman" w:hAnsi="Times New Roman" w:cs="Times New Roman"/>
                <w:b/>
                <w:bCs/>
                <w:color w:val="000000"/>
                <w:sz w:val="20"/>
                <w:szCs w:val="20"/>
              </w:rPr>
              <w:t xml:space="preserve"> </w:t>
            </w:r>
          </w:p>
          <w:p w14:paraId="52ABC761" w14:textId="77777777" w:rsidR="00815FB7" w:rsidRDefault="00815FB7" w:rsidP="00AF000E">
            <w:pPr>
              <w:spacing w:after="0" w:line="240" w:lineRule="auto"/>
              <w:jc w:val="both"/>
              <w:rPr>
                <w:rFonts w:ascii="Times New Roman" w:hAnsi="Times New Roman" w:cs="Times New Roman"/>
                <w:color w:val="000000"/>
                <w:sz w:val="20"/>
                <w:szCs w:val="20"/>
              </w:rPr>
            </w:pPr>
          </w:p>
          <w:p w14:paraId="5E80EA73" w14:textId="7ECA78B9" w:rsidR="002A4C1A" w:rsidRPr="00815FB7" w:rsidRDefault="00815FB7" w:rsidP="00815FB7">
            <w:pPr>
              <w:rPr>
                <w:rFonts w:ascii="Times New Roman" w:hAnsi="Times New Roman" w:cs="Times New Roman"/>
                <w:bCs/>
                <w:color w:val="000000"/>
                <w:sz w:val="20"/>
                <w:szCs w:val="20"/>
              </w:rPr>
            </w:pPr>
            <w:r>
              <w:rPr>
                <w:rFonts w:ascii="Times New Roman" w:hAnsi="Times New Roman" w:cs="Times New Roman"/>
                <w:color w:val="000000"/>
                <w:sz w:val="20"/>
                <w:szCs w:val="20"/>
              </w:rPr>
              <w:t>Output 4.1</w:t>
            </w:r>
            <w:r>
              <w:rPr>
                <w:rFonts w:ascii="Times New Roman" w:eastAsia="Times New Roman" w:hAnsi="Times New Roman" w:cs="Times New Roman"/>
                <w:sz w:val="24"/>
                <w:szCs w:val="24"/>
              </w:rPr>
              <w:t xml:space="preserve">: </w:t>
            </w:r>
            <w:r w:rsidR="00366614" w:rsidRPr="00815FB7">
              <w:rPr>
                <w:rFonts w:ascii="Times New Roman" w:hAnsi="Times New Roman" w:cs="Times New Roman"/>
                <w:color w:val="000000"/>
                <w:sz w:val="20"/>
                <w:szCs w:val="20"/>
              </w:rPr>
              <w:t>The Generic Statistical Business Process Model (GSBPM) is localised and adapted</w:t>
            </w:r>
          </w:p>
          <w:p w14:paraId="27295871" w14:textId="43BF5C73" w:rsidR="00815FB7" w:rsidRPr="002124D0" w:rsidRDefault="00815FB7" w:rsidP="00AF000E">
            <w:pPr>
              <w:spacing w:after="0" w:line="240" w:lineRule="auto"/>
              <w:jc w:val="both"/>
              <w:rPr>
                <w:rFonts w:ascii="Times New Roman" w:hAnsi="Times New Roman" w:cs="Times New Roman"/>
                <w:b/>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32AB62" w14:textId="294AC060" w:rsidR="00AA6706" w:rsidRPr="002124D0" w:rsidRDefault="00823B4F"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.1</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 xml:space="preserve"> Status of GSBPM framework</w:t>
            </w:r>
          </w:p>
          <w:p w14:paraId="4AE5C19E"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6B419D57"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F3E15BB" w14:textId="77777777" w:rsidR="00AA6706" w:rsidRDefault="00AA6706" w:rsidP="00AF000E">
            <w:pPr>
              <w:spacing w:after="0" w:line="240" w:lineRule="auto"/>
              <w:jc w:val="both"/>
              <w:rPr>
                <w:rFonts w:ascii="Times New Roman" w:hAnsi="Times New Roman" w:cs="Times New Roman"/>
                <w:color w:val="000000"/>
                <w:sz w:val="20"/>
                <w:szCs w:val="20"/>
              </w:rPr>
            </w:pPr>
          </w:p>
          <w:p w14:paraId="6FCC9344" w14:textId="77777777" w:rsidR="00143EE2" w:rsidRDefault="00143EE2" w:rsidP="00AF000E">
            <w:pPr>
              <w:spacing w:after="0" w:line="240" w:lineRule="auto"/>
              <w:jc w:val="both"/>
              <w:rPr>
                <w:rFonts w:ascii="Times New Roman" w:hAnsi="Times New Roman" w:cs="Times New Roman"/>
                <w:color w:val="000000"/>
                <w:sz w:val="20"/>
                <w:szCs w:val="20"/>
              </w:rPr>
            </w:pPr>
          </w:p>
          <w:p w14:paraId="5EDD13D8" w14:textId="77777777" w:rsidR="00143EE2" w:rsidRDefault="00143EE2" w:rsidP="00AF000E">
            <w:pPr>
              <w:spacing w:after="0" w:line="240" w:lineRule="auto"/>
              <w:jc w:val="both"/>
              <w:rPr>
                <w:rFonts w:ascii="Times New Roman" w:hAnsi="Times New Roman" w:cs="Times New Roman"/>
                <w:color w:val="000000"/>
                <w:sz w:val="20"/>
                <w:szCs w:val="20"/>
              </w:rPr>
            </w:pPr>
          </w:p>
          <w:p w14:paraId="13312BB0" w14:textId="77777777" w:rsidR="00143EE2" w:rsidRDefault="00143EE2" w:rsidP="00AF000E">
            <w:pPr>
              <w:spacing w:after="0" w:line="240" w:lineRule="auto"/>
              <w:jc w:val="both"/>
              <w:rPr>
                <w:rFonts w:ascii="Times New Roman" w:hAnsi="Times New Roman" w:cs="Times New Roman"/>
                <w:color w:val="000000"/>
                <w:sz w:val="20"/>
                <w:szCs w:val="20"/>
              </w:rPr>
            </w:pPr>
          </w:p>
          <w:p w14:paraId="3C5451D2" w14:textId="77777777" w:rsidR="00143EE2" w:rsidRPr="002124D0" w:rsidRDefault="00143EE2" w:rsidP="00AF000E">
            <w:pPr>
              <w:spacing w:after="0" w:line="240" w:lineRule="auto"/>
              <w:jc w:val="both"/>
              <w:rPr>
                <w:rFonts w:ascii="Times New Roman" w:hAnsi="Times New Roman" w:cs="Times New Roman"/>
                <w:color w:val="000000"/>
                <w:sz w:val="20"/>
                <w:szCs w:val="20"/>
              </w:rPr>
            </w:pPr>
          </w:p>
          <w:p w14:paraId="1BD47BFB"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1A505E1" w14:textId="426BAB93"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2 Status of GSBPM application</w:t>
            </w:r>
          </w:p>
          <w:p w14:paraId="72DF5D54"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7E0C627D" w14:textId="77777777" w:rsidR="00AA6706" w:rsidRDefault="00AA6706" w:rsidP="00AF000E">
            <w:pPr>
              <w:spacing w:after="0" w:line="240" w:lineRule="auto"/>
              <w:jc w:val="both"/>
              <w:rPr>
                <w:rFonts w:ascii="Times New Roman" w:hAnsi="Times New Roman" w:cs="Times New Roman"/>
                <w:color w:val="000000"/>
                <w:sz w:val="20"/>
                <w:szCs w:val="20"/>
              </w:rPr>
            </w:pPr>
          </w:p>
          <w:p w14:paraId="55D68E7E" w14:textId="77777777" w:rsidR="00143EE2" w:rsidRDefault="00143EE2" w:rsidP="00AF000E">
            <w:pPr>
              <w:spacing w:after="0" w:line="240" w:lineRule="auto"/>
              <w:jc w:val="both"/>
              <w:rPr>
                <w:rFonts w:ascii="Times New Roman" w:hAnsi="Times New Roman" w:cs="Times New Roman"/>
                <w:color w:val="000000"/>
                <w:sz w:val="20"/>
                <w:szCs w:val="20"/>
              </w:rPr>
            </w:pPr>
          </w:p>
          <w:p w14:paraId="6C734647" w14:textId="77777777" w:rsidR="00143EE2" w:rsidRDefault="00143EE2" w:rsidP="00AF000E">
            <w:pPr>
              <w:spacing w:after="0" w:line="240" w:lineRule="auto"/>
              <w:jc w:val="both"/>
              <w:rPr>
                <w:rFonts w:ascii="Times New Roman" w:hAnsi="Times New Roman" w:cs="Times New Roman"/>
                <w:color w:val="000000"/>
                <w:sz w:val="20"/>
                <w:szCs w:val="20"/>
              </w:rPr>
            </w:pPr>
          </w:p>
          <w:p w14:paraId="6F819CF0" w14:textId="77777777" w:rsidR="00143EE2" w:rsidRPr="002124D0" w:rsidRDefault="00143EE2" w:rsidP="00AF000E">
            <w:pPr>
              <w:spacing w:after="0" w:line="240" w:lineRule="auto"/>
              <w:jc w:val="both"/>
              <w:rPr>
                <w:rFonts w:ascii="Times New Roman" w:hAnsi="Times New Roman" w:cs="Times New Roman"/>
                <w:color w:val="000000"/>
                <w:sz w:val="20"/>
                <w:szCs w:val="20"/>
              </w:rPr>
            </w:pPr>
          </w:p>
          <w:p w14:paraId="3C2B42BB"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927ED30" w14:textId="77777777" w:rsidR="00815FB7" w:rsidRDefault="00815FB7" w:rsidP="00823B4F">
            <w:pPr>
              <w:spacing w:after="0" w:line="240" w:lineRule="auto"/>
              <w:jc w:val="both"/>
              <w:rPr>
                <w:rFonts w:ascii="Times New Roman" w:hAnsi="Times New Roman" w:cs="Times New Roman"/>
                <w:color w:val="000000"/>
                <w:sz w:val="20"/>
                <w:szCs w:val="20"/>
              </w:rPr>
            </w:pPr>
          </w:p>
          <w:p w14:paraId="15CD2DCC" w14:textId="77777777" w:rsidR="00815FB7" w:rsidRDefault="00815FB7" w:rsidP="00823B4F">
            <w:pPr>
              <w:spacing w:after="0" w:line="240" w:lineRule="auto"/>
              <w:jc w:val="both"/>
              <w:rPr>
                <w:rFonts w:ascii="Times New Roman" w:hAnsi="Times New Roman" w:cs="Times New Roman"/>
                <w:color w:val="000000"/>
                <w:sz w:val="20"/>
                <w:szCs w:val="20"/>
              </w:rPr>
            </w:pPr>
          </w:p>
          <w:p w14:paraId="62ABDA5F" w14:textId="44A5557B"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 xml:space="preserve">3 </w:t>
            </w:r>
            <w:r w:rsidR="00E92918" w:rsidRPr="002124D0">
              <w:rPr>
                <w:rFonts w:ascii="Times New Roman" w:hAnsi="Times New Roman" w:cs="Times New Roman"/>
                <w:sz w:val="20"/>
                <w:szCs w:val="20"/>
              </w:rPr>
              <w:t>Percentage of</w:t>
            </w:r>
            <w:r w:rsidR="00E92918" w:rsidRPr="002124D0">
              <w:rPr>
                <w:rFonts w:ascii="Times New Roman" w:hAnsi="Times New Roman" w:cs="Times New Roman"/>
                <w:color w:val="000000"/>
                <w:sz w:val="20"/>
                <w:szCs w:val="20"/>
              </w:rPr>
              <w:t xml:space="preserve"> stakeholders adopting the GSBPM framework</w:t>
            </w:r>
          </w:p>
          <w:p w14:paraId="75E55190" w14:textId="77777777" w:rsidR="00AA6706" w:rsidRPr="002124D0" w:rsidRDefault="00AA6706" w:rsidP="00AF000E">
            <w:pPr>
              <w:spacing w:after="0" w:line="240" w:lineRule="auto"/>
              <w:jc w:val="both"/>
              <w:rPr>
                <w:rFonts w:ascii="Times New Roman" w:hAnsi="Times New Roman" w:cs="Times New Roman"/>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9770675" w14:textId="677B302B" w:rsidR="00AA6706" w:rsidRPr="002124D0" w:rsidRDefault="00823B4F"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.1</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 xml:space="preserve"> Framework not localised</w:t>
            </w:r>
          </w:p>
          <w:p w14:paraId="663FAE2A"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34095E3F"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66715A52"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25A2E7EA"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75A7B39A"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3DA2129B"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C28A40B"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E2A261E" w14:textId="27CAA477"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815FB7">
              <w:rPr>
                <w:rFonts w:ascii="Times New Roman" w:hAnsi="Times New Roman" w:cs="Times New Roman"/>
                <w:color w:val="000000"/>
                <w:sz w:val="20"/>
                <w:szCs w:val="20"/>
              </w:rPr>
              <w:t>.1.2</w:t>
            </w:r>
            <w:r w:rsidR="00E92918" w:rsidRPr="002124D0">
              <w:rPr>
                <w:rFonts w:ascii="Times New Roman" w:hAnsi="Times New Roman" w:cs="Times New Roman"/>
                <w:color w:val="000000"/>
                <w:sz w:val="20"/>
                <w:szCs w:val="20"/>
              </w:rPr>
              <w:t xml:space="preserve"> GSPBM not applied</w:t>
            </w:r>
          </w:p>
          <w:p w14:paraId="42052ADC"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5B4A0B38"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429D4041"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25B6E072"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73CD3F4A"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2401FDD5"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711C6F22" w14:textId="77777777" w:rsidR="00815FB7" w:rsidRDefault="00815FB7" w:rsidP="00823B4F">
            <w:pPr>
              <w:spacing w:after="0" w:line="240" w:lineRule="auto"/>
              <w:jc w:val="both"/>
              <w:rPr>
                <w:rFonts w:ascii="Times New Roman" w:hAnsi="Times New Roman" w:cs="Times New Roman"/>
                <w:color w:val="000000"/>
                <w:sz w:val="20"/>
                <w:szCs w:val="20"/>
              </w:rPr>
            </w:pPr>
          </w:p>
          <w:p w14:paraId="7BECAAA9" w14:textId="77777777" w:rsidR="00912945" w:rsidRDefault="00912945" w:rsidP="00823B4F">
            <w:pPr>
              <w:spacing w:after="0" w:line="240" w:lineRule="auto"/>
              <w:jc w:val="both"/>
              <w:rPr>
                <w:rFonts w:ascii="Times New Roman" w:hAnsi="Times New Roman" w:cs="Times New Roman"/>
                <w:color w:val="000000"/>
                <w:sz w:val="20"/>
                <w:szCs w:val="20"/>
              </w:rPr>
            </w:pPr>
          </w:p>
          <w:p w14:paraId="29B7C5FD" w14:textId="77777777" w:rsidR="00912945" w:rsidRDefault="00912945" w:rsidP="00823B4F">
            <w:pPr>
              <w:spacing w:after="0" w:line="240" w:lineRule="auto"/>
              <w:jc w:val="both"/>
              <w:rPr>
                <w:rFonts w:ascii="Times New Roman" w:hAnsi="Times New Roman" w:cs="Times New Roman"/>
                <w:color w:val="000000"/>
                <w:sz w:val="20"/>
                <w:szCs w:val="20"/>
              </w:rPr>
            </w:pPr>
          </w:p>
          <w:p w14:paraId="7B73A945" w14:textId="7B453965"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3 Unknown.</w:t>
            </w:r>
          </w:p>
        </w:tc>
        <w:tc>
          <w:tcPr>
            <w:tcW w:w="1559" w:type="dxa"/>
            <w:tcBorders>
              <w:top w:val="single" w:sz="4" w:space="0" w:color="000000"/>
              <w:left w:val="single" w:sz="4" w:space="0" w:color="000000"/>
              <w:bottom w:val="single" w:sz="4" w:space="0" w:color="000000"/>
              <w:right w:val="single" w:sz="4" w:space="0" w:color="000000"/>
            </w:tcBorders>
          </w:tcPr>
          <w:p w14:paraId="1F31B48E" w14:textId="5DD7A3C7" w:rsidR="00AA6706" w:rsidRPr="002124D0" w:rsidRDefault="00823B4F" w:rsidP="00AF00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.1</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 xml:space="preserve"> Framework outlined to produce high quality outputs using standardized terms and processes</w:t>
            </w:r>
          </w:p>
          <w:p w14:paraId="50E8620F"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62668C10" w14:textId="29EF3948"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2 GSBPM is applied to harmonise statistical processes for consistency and scientific rigor</w:t>
            </w:r>
          </w:p>
          <w:p w14:paraId="13181F1A" w14:textId="77777777" w:rsidR="00AA6706" w:rsidRPr="002124D0" w:rsidRDefault="00AA6706" w:rsidP="00AF000E">
            <w:pPr>
              <w:spacing w:after="0" w:line="240" w:lineRule="auto"/>
              <w:jc w:val="both"/>
              <w:rPr>
                <w:rFonts w:ascii="Times New Roman" w:hAnsi="Times New Roman" w:cs="Times New Roman"/>
                <w:color w:val="000000"/>
                <w:sz w:val="20"/>
                <w:szCs w:val="20"/>
              </w:rPr>
            </w:pPr>
          </w:p>
          <w:p w14:paraId="2B67CC49" w14:textId="77777777" w:rsidR="00815FB7" w:rsidRDefault="00815FB7" w:rsidP="00823B4F">
            <w:pPr>
              <w:spacing w:after="0" w:line="240" w:lineRule="auto"/>
              <w:jc w:val="both"/>
              <w:rPr>
                <w:rFonts w:ascii="Times New Roman" w:hAnsi="Times New Roman" w:cs="Times New Roman"/>
                <w:color w:val="000000"/>
                <w:sz w:val="20"/>
                <w:szCs w:val="20"/>
              </w:rPr>
            </w:pPr>
          </w:p>
          <w:p w14:paraId="616F32E8" w14:textId="77777777" w:rsidR="00912945" w:rsidRDefault="00912945" w:rsidP="00823B4F">
            <w:pPr>
              <w:spacing w:after="0" w:line="240" w:lineRule="auto"/>
              <w:jc w:val="both"/>
              <w:rPr>
                <w:rFonts w:ascii="Times New Roman" w:hAnsi="Times New Roman" w:cs="Times New Roman"/>
                <w:color w:val="000000"/>
                <w:sz w:val="20"/>
                <w:szCs w:val="20"/>
              </w:rPr>
            </w:pPr>
          </w:p>
          <w:p w14:paraId="2ED241E3" w14:textId="77777777" w:rsidR="00912945" w:rsidRDefault="00912945" w:rsidP="00823B4F">
            <w:pPr>
              <w:spacing w:after="0" w:line="240" w:lineRule="auto"/>
              <w:jc w:val="both"/>
              <w:rPr>
                <w:rFonts w:ascii="Times New Roman" w:hAnsi="Times New Roman" w:cs="Times New Roman"/>
                <w:color w:val="000000"/>
                <w:sz w:val="20"/>
                <w:szCs w:val="20"/>
              </w:rPr>
            </w:pPr>
          </w:p>
          <w:p w14:paraId="1F6DE165" w14:textId="5C07B5B2"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3 15</w:t>
            </w:r>
            <w:r w:rsidR="00E92918" w:rsidRPr="002124D0">
              <w:rPr>
                <w:rFonts w:ascii="Times New Roman" w:hAnsi="Times New Roman" w:cs="Times New Roman"/>
                <w:sz w:val="20"/>
                <w:szCs w:val="20"/>
              </w:rPr>
              <w:t>%</w:t>
            </w:r>
          </w:p>
          <w:p w14:paraId="556C94F7" w14:textId="77777777" w:rsidR="00AA6706" w:rsidRPr="002124D0" w:rsidRDefault="00AA6706" w:rsidP="00AF000E">
            <w:pPr>
              <w:spacing w:after="0" w:line="240" w:lineRule="auto"/>
              <w:jc w:val="both"/>
              <w:rPr>
                <w:rFonts w:ascii="Times New Roman" w:hAnsi="Times New Roman" w:cs="Times New Roman"/>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9BA730" w14:textId="07A0B85F"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.1</w:t>
            </w:r>
            <w:r w:rsidR="00815FB7">
              <w:rPr>
                <w:rFonts w:ascii="Times New Roman" w:hAnsi="Times New Roman" w:cs="Times New Roman"/>
                <w:color w:val="000000"/>
                <w:sz w:val="20"/>
                <w:szCs w:val="20"/>
              </w:rPr>
              <w:t xml:space="preserve">.1 </w:t>
            </w:r>
            <w:r w:rsidR="00E92918" w:rsidRPr="002124D0">
              <w:rPr>
                <w:rFonts w:ascii="Times New Roman" w:hAnsi="Times New Roman" w:cs="Times New Roman"/>
                <w:color w:val="000000"/>
                <w:sz w:val="20"/>
                <w:szCs w:val="20"/>
              </w:rPr>
              <w:t>Documentation of processes using GSBPM standards.</w:t>
            </w:r>
          </w:p>
          <w:p w14:paraId="0B69C604" w14:textId="77777777" w:rsidR="00AA6706" w:rsidRDefault="00AA6706" w:rsidP="00AF000E">
            <w:pPr>
              <w:spacing w:after="0" w:line="240" w:lineRule="auto"/>
              <w:jc w:val="both"/>
              <w:rPr>
                <w:rFonts w:ascii="Times New Roman" w:hAnsi="Times New Roman" w:cs="Times New Roman"/>
                <w:color w:val="000000"/>
                <w:sz w:val="20"/>
                <w:szCs w:val="20"/>
              </w:rPr>
            </w:pPr>
          </w:p>
          <w:p w14:paraId="1C29FD39" w14:textId="77777777" w:rsidR="00143EE2" w:rsidRDefault="00143EE2" w:rsidP="00AF000E">
            <w:pPr>
              <w:spacing w:after="0" w:line="240" w:lineRule="auto"/>
              <w:jc w:val="both"/>
              <w:rPr>
                <w:rFonts w:ascii="Times New Roman" w:hAnsi="Times New Roman" w:cs="Times New Roman"/>
                <w:color w:val="000000"/>
                <w:sz w:val="20"/>
                <w:szCs w:val="20"/>
              </w:rPr>
            </w:pPr>
          </w:p>
          <w:p w14:paraId="79979E0B" w14:textId="77777777" w:rsidR="00143EE2" w:rsidRDefault="00143EE2" w:rsidP="00AF000E">
            <w:pPr>
              <w:spacing w:after="0" w:line="240" w:lineRule="auto"/>
              <w:jc w:val="both"/>
              <w:rPr>
                <w:rFonts w:ascii="Times New Roman" w:hAnsi="Times New Roman" w:cs="Times New Roman"/>
                <w:color w:val="000000"/>
                <w:sz w:val="20"/>
                <w:szCs w:val="20"/>
              </w:rPr>
            </w:pPr>
          </w:p>
          <w:p w14:paraId="655736B9" w14:textId="77777777" w:rsidR="00143EE2" w:rsidRDefault="00143EE2" w:rsidP="00AF000E">
            <w:pPr>
              <w:spacing w:after="0" w:line="240" w:lineRule="auto"/>
              <w:jc w:val="both"/>
              <w:rPr>
                <w:rFonts w:ascii="Times New Roman" w:hAnsi="Times New Roman" w:cs="Times New Roman"/>
                <w:color w:val="000000"/>
                <w:sz w:val="20"/>
                <w:szCs w:val="20"/>
              </w:rPr>
            </w:pPr>
          </w:p>
          <w:p w14:paraId="41425980" w14:textId="77777777" w:rsidR="00143EE2" w:rsidRPr="002124D0" w:rsidRDefault="00143EE2" w:rsidP="00AF000E">
            <w:pPr>
              <w:spacing w:after="0" w:line="240" w:lineRule="auto"/>
              <w:jc w:val="both"/>
              <w:rPr>
                <w:rFonts w:ascii="Times New Roman" w:hAnsi="Times New Roman" w:cs="Times New Roman"/>
                <w:color w:val="000000"/>
                <w:sz w:val="20"/>
                <w:szCs w:val="20"/>
              </w:rPr>
            </w:pPr>
          </w:p>
          <w:p w14:paraId="7FA3B365" w14:textId="77777777" w:rsidR="00BB734B" w:rsidRDefault="00BB734B" w:rsidP="00823B4F">
            <w:pPr>
              <w:spacing w:after="0" w:line="240" w:lineRule="auto"/>
              <w:jc w:val="both"/>
              <w:rPr>
                <w:rFonts w:ascii="Times New Roman" w:hAnsi="Times New Roman" w:cs="Times New Roman"/>
                <w:color w:val="000000"/>
                <w:sz w:val="20"/>
                <w:szCs w:val="20"/>
              </w:rPr>
            </w:pPr>
          </w:p>
          <w:p w14:paraId="73DE384E" w14:textId="02512FCE" w:rsidR="00AA6706" w:rsidRPr="002124D0" w:rsidRDefault="00823B4F" w:rsidP="00823B4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92918" w:rsidRPr="002124D0">
              <w:rPr>
                <w:rFonts w:ascii="Times New Roman" w:hAnsi="Times New Roman" w:cs="Times New Roman"/>
                <w:color w:val="000000"/>
                <w:sz w:val="20"/>
                <w:szCs w:val="20"/>
              </w:rPr>
              <w:t>.</w:t>
            </w:r>
            <w:r w:rsidR="00815FB7">
              <w:rPr>
                <w:rFonts w:ascii="Times New Roman" w:hAnsi="Times New Roman" w:cs="Times New Roman"/>
                <w:color w:val="000000"/>
                <w:sz w:val="20"/>
                <w:szCs w:val="20"/>
              </w:rPr>
              <w:t>1.</w:t>
            </w:r>
            <w:r w:rsidR="00E92918" w:rsidRPr="002124D0">
              <w:rPr>
                <w:rFonts w:ascii="Times New Roman" w:hAnsi="Times New Roman" w:cs="Times New Roman"/>
                <w:color w:val="000000"/>
                <w:sz w:val="20"/>
                <w:szCs w:val="20"/>
              </w:rPr>
              <w:t>2</w:t>
            </w:r>
            <w:r w:rsidR="00815FB7">
              <w:rPr>
                <w:rFonts w:ascii="Times New Roman" w:hAnsi="Times New Roman" w:cs="Times New Roman"/>
                <w:color w:val="000000"/>
                <w:sz w:val="20"/>
                <w:szCs w:val="20"/>
              </w:rPr>
              <w:t>.1</w:t>
            </w:r>
            <w:r w:rsidR="00E92918" w:rsidRPr="001C37A9">
              <w:rPr>
                <w:rFonts w:ascii="Times New Roman" w:hAnsi="Times New Roman" w:cs="Times New Roman"/>
                <w:color w:val="000000"/>
                <w:sz w:val="20"/>
                <w:szCs w:val="20"/>
              </w:rPr>
              <w:t xml:space="preserve"> </w:t>
            </w:r>
            <w:r w:rsidR="00E92918" w:rsidRPr="002124D0">
              <w:rPr>
                <w:rFonts w:ascii="Times New Roman" w:hAnsi="Times New Roman" w:cs="Times New Roman"/>
                <w:color w:val="000000"/>
                <w:sz w:val="20"/>
                <w:szCs w:val="20"/>
              </w:rPr>
              <w:t>Percentage of processes harmonized using GSBPM.</w:t>
            </w:r>
          </w:p>
          <w:p w14:paraId="2F22F2A9" w14:textId="2160EA9F" w:rsidR="00815FB7" w:rsidRDefault="00E92918" w:rsidP="00823B4F">
            <w:pPr>
              <w:spacing w:after="0" w:line="240" w:lineRule="auto"/>
              <w:jc w:val="both"/>
              <w:rPr>
                <w:rFonts w:ascii="Times New Roman" w:hAnsi="Times New Roman" w:cs="Times New Roman"/>
                <w:color w:val="000000"/>
                <w:sz w:val="20"/>
                <w:szCs w:val="20"/>
              </w:rPr>
            </w:pPr>
            <w:r w:rsidRPr="002124D0">
              <w:rPr>
                <w:rFonts w:ascii="Times New Roman" w:hAnsi="Times New Roman" w:cs="Times New Roman"/>
                <w:color w:val="000000"/>
                <w:sz w:val="20"/>
                <w:szCs w:val="20"/>
              </w:rPr>
              <w:br/>
            </w:r>
            <w:r w:rsidR="00823B4F">
              <w:rPr>
                <w:rFonts w:ascii="Times New Roman" w:hAnsi="Times New Roman" w:cs="Times New Roman"/>
                <w:color w:val="000000"/>
                <w:sz w:val="20"/>
                <w:szCs w:val="20"/>
              </w:rPr>
              <w:t>4</w:t>
            </w:r>
            <w:r w:rsidRPr="002124D0">
              <w:rPr>
                <w:rFonts w:ascii="Times New Roman" w:hAnsi="Times New Roman" w:cs="Times New Roman"/>
                <w:color w:val="000000"/>
                <w:sz w:val="20"/>
                <w:szCs w:val="20"/>
              </w:rPr>
              <w:t>.</w:t>
            </w:r>
            <w:r w:rsidR="00815FB7">
              <w:rPr>
                <w:rFonts w:ascii="Times New Roman" w:hAnsi="Times New Roman" w:cs="Times New Roman"/>
                <w:color w:val="000000"/>
                <w:sz w:val="20"/>
                <w:szCs w:val="20"/>
              </w:rPr>
              <w:t>1.2.2</w:t>
            </w:r>
            <w:r w:rsidRPr="002124D0">
              <w:rPr>
                <w:rFonts w:ascii="Times New Roman" w:hAnsi="Times New Roman" w:cs="Times New Roman"/>
                <w:color w:val="000000"/>
                <w:sz w:val="20"/>
                <w:szCs w:val="20"/>
              </w:rPr>
              <w:t xml:space="preserve"> Documented guidelines for process harmonization.</w:t>
            </w:r>
          </w:p>
          <w:p w14:paraId="4B41757F" w14:textId="77777777" w:rsidR="00784A66" w:rsidRPr="001C37A9" w:rsidRDefault="00815FB7" w:rsidP="00815FB7">
            <w:pPr>
              <w:rPr>
                <w:rFonts w:ascii="Times New Roman" w:hAnsi="Times New Roman" w:cs="Times New Roman"/>
                <w:color w:val="000000"/>
                <w:sz w:val="20"/>
                <w:szCs w:val="20"/>
              </w:rPr>
            </w:pPr>
            <w:r w:rsidRPr="001C37A9">
              <w:rPr>
                <w:rFonts w:ascii="Times New Roman" w:hAnsi="Times New Roman" w:cs="Times New Roman"/>
                <w:color w:val="000000"/>
                <w:sz w:val="20"/>
                <w:szCs w:val="20"/>
              </w:rPr>
              <w:t xml:space="preserve"> </w:t>
            </w:r>
          </w:p>
          <w:p w14:paraId="63545C83" w14:textId="77777777" w:rsidR="00AA6706" w:rsidRPr="001C37A9" w:rsidRDefault="00815FB7" w:rsidP="00815FB7">
            <w:pPr>
              <w:rPr>
                <w:rFonts w:ascii="Times New Roman" w:hAnsi="Times New Roman" w:cs="Times New Roman"/>
                <w:color w:val="000000"/>
                <w:sz w:val="20"/>
                <w:szCs w:val="20"/>
                <w:rtl/>
              </w:rPr>
            </w:pPr>
            <w:r w:rsidRPr="001C37A9">
              <w:rPr>
                <w:rFonts w:ascii="Times New Roman" w:hAnsi="Times New Roman" w:cs="Times New Roman"/>
                <w:color w:val="000000"/>
                <w:sz w:val="20"/>
                <w:szCs w:val="20"/>
              </w:rPr>
              <w:t xml:space="preserve">4.1.3 </w:t>
            </w:r>
            <w:r w:rsidR="00D8736D" w:rsidRPr="001C37A9">
              <w:rPr>
                <w:rFonts w:ascii="Times New Roman" w:hAnsi="Times New Roman" w:cs="Times New Roman"/>
                <w:color w:val="000000"/>
                <w:sz w:val="20"/>
                <w:szCs w:val="20"/>
              </w:rPr>
              <w:t>GSBPM adoption reports.</w:t>
            </w:r>
          </w:p>
          <w:p w14:paraId="1E159142" w14:textId="7FB1B097" w:rsidR="00D8736D" w:rsidRPr="001C37A9" w:rsidRDefault="00D8736D" w:rsidP="00815FB7">
            <w:pPr>
              <w:rPr>
                <w:rFonts w:ascii="Times New Roman" w:hAnsi="Times New Roman" w:cs="Times New Roman"/>
                <w:color w:val="000000"/>
                <w:sz w:val="20"/>
                <w:szCs w:val="20"/>
              </w:rPr>
            </w:pPr>
            <w:r w:rsidRPr="001C37A9">
              <w:rPr>
                <w:rFonts w:ascii="Times New Roman" w:hAnsi="Times New Roman" w:cs="Times New Roman"/>
                <w:color w:val="000000"/>
                <w:sz w:val="20"/>
                <w:szCs w:val="20"/>
              </w:rPr>
              <w:t>Adoption rate surveys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1CBE7C" w14:textId="77777777" w:rsidR="007728DF" w:rsidRPr="003E5618" w:rsidRDefault="007728DF" w:rsidP="007728DF">
            <w:pPr>
              <w:spacing w:after="0" w:line="240" w:lineRule="auto"/>
              <w:rPr>
                <w:rFonts w:ascii="Times New Roman" w:hAnsi="Times New Roman" w:cs="Times New Roman"/>
                <w:color w:val="000000" w:themeColor="text1"/>
                <w:sz w:val="20"/>
                <w:szCs w:val="20"/>
              </w:rPr>
            </w:pPr>
            <w:r w:rsidRPr="003E5618">
              <w:rPr>
                <w:rFonts w:ascii="Times New Roman" w:hAnsi="Times New Roman" w:cs="Times New Roman"/>
                <w:color w:val="000000" w:themeColor="text1"/>
                <w:sz w:val="20"/>
                <w:szCs w:val="20"/>
              </w:rPr>
              <w:t>Resistance to adopting new standards and processes.</w:t>
            </w:r>
          </w:p>
          <w:p w14:paraId="693B1A40" w14:textId="556B3463" w:rsidR="007728DF" w:rsidRPr="003E5618" w:rsidRDefault="007728DF" w:rsidP="007728DF">
            <w:pPr>
              <w:spacing w:after="0" w:line="240" w:lineRule="auto"/>
              <w:rPr>
                <w:rFonts w:ascii="Times New Roman" w:hAnsi="Times New Roman" w:cs="Times New Roman"/>
                <w:color w:val="000000" w:themeColor="text1"/>
                <w:sz w:val="20"/>
                <w:szCs w:val="20"/>
              </w:rPr>
            </w:pPr>
            <w:r w:rsidRPr="003E5618">
              <w:rPr>
                <w:rFonts w:ascii="Times New Roman" w:hAnsi="Times New Roman" w:cs="Times New Roman"/>
                <w:color w:val="000000" w:themeColor="text1"/>
                <w:sz w:val="20"/>
                <w:szCs w:val="20"/>
              </w:rPr>
              <w:br/>
              <w:t>Limited awareness of the GSBPM.</w:t>
            </w:r>
          </w:p>
          <w:p w14:paraId="0CC594EE" w14:textId="77777777" w:rsidR="007728DF" w:rsidRPr="003E5618" w:rsidRDefault="007728DF" w:rsidP="007728DF">
            <w:pPr>
              <w:spacing w:after="0" w:line="240" w:lineRule="auto"/>
              <w:rPr>
                <w:rFonts w:ascii="Times New Roman" w:hAnsi="Times New Roman" w:cs="Times New Roman"/>
                <w:color w:val="000000" w:themeColor="text1"/>
                <w:sz w:val="20"/>
                <w:szCs w:val="20"/>
                <w:rtl/>
              </w:rPr>
            </w:pPr>
          </w:p>
          <w:p w14:paraId="47CCDA57" w14:textId="77777777" w:rsidR="007728DF" w:rsidRPr="003E5618" w:rsidRDefault="007728DF" w:rsidP="007728DF">
            <w:pPr>
              <w:spacing w:after="0" w:line="240" w:lineRule="auto"/>
              <w:rPr>
                <w:rFonts w:ascii="Times New Roman" w:hAnsi="Times New Roman" w:cs="Times New Roman"/>
                <w:color w:val="000000" w:themeColor="text1"/>
                <w:sz w:val="20"/>
                <w:szCs w:val="20"/>
              </w:rPr>
            </w:pPr>
            <w:r w:rsidRPr="003E5618">
              <w:rPr>
                <w:rFonts w:ascii="Times New Roman" w:hAnsi="Times New Roman" w:cs="Times New Roman"/>
                <w:color w:val="000000" w:themeColor="text1"/>
                <w:sz w:val="20"/>
                <w:szCs w:val="20"/>
              </w:rPr>
              <w:t>Delays in implementing harmonization.</w:t>
            </w:r>
          </w:p>
          <w:p w14:paraId="1B6B0782" w14:textId="34D5427E" w:rsidR="007728DF" w:rsidRPr="003E5618" w:rsidRDefault="007728DF" w:rsidP="007728DF">
            <w:pPr>
              <w:spacing w:after="0" w:line="240" w:lineRule="auto"/>
              <w:rPr>
                <w:rFonts w:ascii="Times New Roman" w:hAnsi="Times New Roman" w:cs="Times New Roman"/>
                <w:color w:val="000000" w:themeColor="text1"/>
                <w:sz w:val="20"/>
                <w:szCs w:val="20"/>
              </w:rPr>
            </w:pPr>
            <w:r w:rsidRPr="003E5618">
              <w:rPr>
                <w:rFonts w:ascii="Times New Roman" w:hAnsi="Times New Roman" w:cs="Times New Roman"/>
                <w:color w:val="000000" w:themeColor="text1"/>
                <w:sz w:val="20"/>
                <w:szCs w:val="20"/>
              </w:rPr>
              <w:br/>
              <w:t>Conflicting priorities between organizations.</w:t>
            </w:r>
          </w:p>
          <w:p w14:paraId="6AC40DA4" w14:textId="77777777" w:rsidR="00AA6706" w:rsidRPr="003E5618" w:rsidRDefault="00AA6706">
            <w:pPr>
              <w:spacing w:after="0" w:line="240" w:lineRule="auto"/>
              <w:rPr>
                <w:rFonts w:ascii="Times New Roman" w:hAnsi="Times New Roman" w:cs="Times New Roman"/>
                <w:color w:val="000000"/>
                <w:sz w:val="20"/>
                <w:szCs w:val="20"/>
              </w:rPr>
            </w:pPr>
          </w:p>
          <w:p w14:paraId="7E4C3B05" w14:textId="77777777" w:rsidR="00AA6706" w:rsidRPr="003E5618" w:rsidRDefault="00AA6706">
            <w:pPr>
              <w:spacing w:after="0" w:line="240" w:lineRule="auto"/>
              <w:rPr>
                <w:rFonts w:ascii="Times New Roman" w:hAnsi="Times New Roman" w:cs="Times New Roman"/>
                <w:color w:val="000000"/>
                <w:sz w:val="20"/>
                <w:szCs w:val="20"/>
              </w:rPr>
            </w:pPr>
          </w:p>
          <w:p w14:paraId="4D8124FA" w14:textId="77777777" w:rsidR="00AA6706" w:rsidRPr="003E5618" w:rsidRDefault="00AA6706">
            <w:pPr>
              <w:spacing w:after="0" w:line="240" w:lineRule="auto"/>
              <w:rPr>
                <w:rFonts w:ascii="Times New Roman" w:hAnsi="Times New Roman" w:cs="Times New Roman"/>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6A26BA4E" w14:textId="77777777" w:rsidR="00AA6706" w:rsidRDefault="003E5618">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Reports from project teams.</w:t>
            </w:r>
          </w:p>
          <w:p w14:paraId="53A803D9" w14:textId="77777777" w:rsidR="003E5618" w:rsidRDefault="003E5618">
            <w:pPr>
              <w:spacing w:after="0" w:line="240" w:lineRule="auto"/>
              <w:rPr>
                <w:rFonts w:ascii="Times New Roman" w:hAnsi="Times New Roman" w:cs="Times New Roman"/>
                <w:color w:val="000000" w:themeColor="text1"/>
                <w:sz w:val="20"/>
                <w:szCs w:val="20"/>
              </w:rPr>
            </w:pPr>
          </w:p>
          <w:p w14:paraId="73B9A607" w14:textId="77777777" w:rsidR="003E5618" w:rsidRDefault="003E5618">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Adoption rate surveys.</w:t>
            </w:r>
          </w:p>
          <w:p w14:paraId="6123C1B3" w14:textId="77777777" w:rsidR="003E5618" w:rsidRDefault="003E5618">
            <w:pPr>
              <w:spacing w:after="0" w:line="240" w:lineRule="auto"/>
              <w:rPr>
                <w:rFonts w:ascii="Times New Roman" w:hAnsi="Times New Roman" w:cs="Times New Roman"/>
                <w:color w:val="000000" w:themeColor="text1"/>
                <w:sz w:val="20"/>
                <w:szCs w:val="20"/>
              </w:rPr>
            </w:pPr>
          </w:p>
          <w:p w14:paraId="6DE5AD96" w14:textId="77777777" w:rsidR="003E5618" w:rsidRDefault="003E5618">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GSBPM adoption reports.</w:t>
            </w:r>
          </w:p>
          <w:p w14:paraId="62D6F6BD" w14:textId="77777777" w:rsidR="003E5618" w:rsidRDefault="003E5618">
            <w:pPr>
              <w:spacing w:after="0" w:line="240" w:lineRule="auto"/>
              <w:rPr>
                <w:rFonts w:ascii="Times New Roman" w:hAnsi="Times New Roman" w:cs="Times New Roman"/>
                <w:color w:val="000000" w:themeColor="text1"/>
                <w:sz w:val="20"/>
                <w:szCs w:val="20"/>
              </w:rPr>
            </w:pPr>
          </w:p>
          <w:p w14:paraId="6E7475E4" w14:textId="36F67953" w:rsidR="003E5618" w:rsidRPr="003E5618" w:rsidRDefault="003E5618">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International reviews and assessments</w:t>
            </w:r>
          </w:p>
        </w:tc>
      </w:tr>
    </w:tbl>
    <w:p w14:paraId="77E27D6A" w14:textId="77777777" w:rsidR="00AA6706" w:rsidRPr="002124D0" w:rsidRDefault="00AA6706">
      <w:pPr>
        <w:rPr>
          <w:rFonts w:ascii="Times New Roman" w:hAnsi="Times New Roman" w:cs="Times New Roman"/>
        </w:rPr>
      </w:pPr>
    </w:p>
    <w:p w14:paraId="46F2498A" w14:textId="77777777" w:rsidR="00AA6706" w:rsidRPr="002124D0" w:rsidRDefault="00AA6706">
      <w:pPr>
        <w:rPr>
          <w:rFonts w:ascii="Times New Roman" w:hAnsi="Times New Roman" w:cs="Times New Roman"/>
        </w:rPr>
      </w:pPr>
    </w:p>
    <w:p w14:paraId="57FBFAB0" w14:textId="77777777" w:rsidR="00AA6706" w:rsidRPr="002124D0" w:rsidRDefault="00AA6706">
      <w:pPr>
        <w:rPr>
          <w:rFonts w:ascii="Times New Roman" w:hAnsi="Times New Roman" w:cs="Times New Roman"/>
        </w:rPr>
      </w:pPr>
    </w:p>
    <w:p w14:paraId="78CD1DAE" w14:textId="77777777" w:rsidR="00AA6706" w:rsidRPr="002124D0" w:rsidRDefault="00AA6706">
      <w:pPr>
        <w:rPr>
          <w:rFonts w:ascii="Times New Roman" w:hAnsi="Times New Roman" w:cs="Times New Roman"/>
        </w:rPr>
      </w:pPr>
    </w:p>
    <w:p w14:paraId="6FF8A40E" w14:textId="77777777" w:rsidR="00AA6706" w:rsidRPr="002124D0" w:rsidRDefault="00AA6706">
      <w:pPr>
        <w:rPr>
          <w:rFonts w:ascii="Times New Roman" w:hAnsi="Times New Roman" w:cs="Times New Roman"/>
        </w:rPr>
      </w:pPr>
    </w:p>
    <w:p w14:paraId="30BA9311" w14:textId="77777777" w:rsidR="00AA6706" w:rsidRPr="002124D0" w:rsidRDefault="00AA6706">
      <w:pPr>
        <w:rPr>
          <w:rFonts w:ascii="Times New Roman" w:hAnsi="Times New Roman" w:cs="Times New Roman"/>
        </w:rPr>
      </w:pPr>
    </w:p>
    <w:p w14:paraId="559D8165" w14:textId="7753B07B" w:rsidR="00AA6706" w:rsidRPr="002124D0" w:rsidRDefault="00AA6706" w:rsidP="000F0F41">
      <w:pPr>
        <w:spacing w:after="0" w:line="240" w:lineRule="auto"/>
        <w:jc w:val="both"/>
        <w:rPr>
          <w:rFonts w:ascii="Times New Roman" w:hAnsi="Times New Roman" w:cs="Times New Roman"/>
          <w:i/>
          <w:color w:val="000000"/>
          <w:sz w:val="20"/>
          <w:szCs w:val="20"/>
        </w:rPr>
      </w:pPr>
      <w:bookmarkStart w:id="8" w:name="_ujvr1p70txwa" w:colFirst="0" w:colLast="0"/>
      <w:bookmarkEnd w:id="8"/>
    </w:p>
    <w:sectPr w:rsidR="00AA6706" w:rsidRPr="002124D0">
      <w:pgSz w:w="16840" w:h="11907" w:orient="landscape"/>
      <w:pgMar w:top="1418" w:right="261" w:bottom="1418" w:left="851"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4B5058" w16cex:dateUtc="2025-02-18T11:55:00Z"/>
  <w16cex:commentExtensible w16cex:durableId="312B4E9F" w16cex:dateUtc="2025-02-18T11:57:00Z"/>
  <w16cex:commentExtensible w16cex:durableId="276D262A" w16cex:dateUtc="2025-02-18T11:58:00Z"/>
  <w16cex:commentExtensible w16cex:durableId="1F7A97E4" w16cex:dateUtc="2025-02-18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808EF" w16cid:durableId="214B5058"/>
  <w16cid:commentId w16cid:paraId="12ECEA2F" w16cid:durableId="312B4E9F"/>
  <w16cid:commentId w16cid:paraId="688C6A68" w16cid:durableId="276D262A"/>
  <w16cid:commentId w16cid:paraId="00061151" w16cid:durableId="1F7A97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71AD" w14:textId="77777777" w:rsidR="00574764" w:rsidRDefault="00574764">
      <w:pPr>
        <w:spacing w:after="0" w:line="240" w:lineRule="auto"/>
      </w:pPr>
      <w:r>
        <w:separator/>
      </w:r>
    </w:p>
  </w:endnote>
  <w:endnote w:type="continuationSeparator" w:id="0">
    <w:p w14:paraId="541E0566" w14:textId="77777777" w:rsidR="00574764" w:rsidRDefault="0057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6876" w14:textId="6469C8B6" w:rsidR="00574764" w:rsidRDefault="0057476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D7C5BCC" w14:textId="77777777" w:rsidR="00574764" w:rsidRDefault="0057476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C3CE" w14:textId="6A200B84" w:rsidR="00574764" w:rsidRDefault="0057476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40255">
      <w:rPr>
        <w:noProof/>
        <w:color w:val="000000"/>
      </w:rPr>
      <w:t>1</w:t>
    </w:r>
    <w:r>
      <w:rPr>
        <w:color w:val="000000"/>
      </w:rPr>
      <w:fldChar w:fldCharType="end"/>
    </w:r>
  </w:p>
  <w:p w14:paraId="41F59525" w14:textId="77777777" w:rsidR="00574764" w:rsidRDefault="00574764">
    <w:pPr>
      <w:pBdr>
        <w:top w:val="nil"/>
        <w:left w:val="nil"/>
        <w:bottom w:val="nil"/>
        <w:right w:val="nil"/>
        <w:between w:val="nil"/>
      </w:pBdr>
      <w:tabs>
        <w:tab w:val="center" w:pos="4513"/>
        <w:tab w:val="right" w:pos="9026"/>
      </w:tabs>
      <w:spacing w:after="0" w:line="240" w:lineRule="auto"/>
      <w:jc w:val="center"/>
      <w:rPr>
        <w:color w:val="000000"/>
      </w:rPr>
    </w:pPr>
  </w:p>
  <w:p w14:paraId="05678815" w14:textId="77777777" w:rsidR="00574764" w:rsidRDefault="0057476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AACF" w14:textId="77777777" w:rsidR="00574764" w:rsidRDefault="00574764">
      <w:pPr>
        <w:spacing w:after="0" w:line="240" w:lineRule="auto"/>
      </w:pPr>
      <w:r>
        <w:separator/>
      </w:r>
    </w:p>
  </w:footnote>
  <w:footnote w:type="continuationSeparator" w:id="0">
    <w:p w14:paraId="5FF0A4EB" w14:textId="77777777" w:rsidR="00574764" w:rsidRDefault="00574764">
      <w:pPr>
        <w:spacing w:after="0" w:line="240" w:lineRule="auto"/>
      </w:pPr>
      <w:r>
        <w:continuationSeparator/>
      </w:r>
    </w:p>
  </w:footnote>
  <w:footnote w:id="1">
    <w:p w14:paraId="2E9A9FF3" w14:textId="77777777" w:rsidR="00574764" w:rsidRPr="002A705F" w:rsidRDefault="00574764">
      <w:pPr>
        <w:pBdr>
          <w:top w:val="nil"/>
          <w:left w:val="nil"/>
          <w:bottom w:val="nil"/>
          <w:right w:val="nil"/>
          <w:between w:val="nil"/>
        </w:pBdr>
        <w:spacing w:after="0" w:line="240" w:lineRule="auto"/>
        <w:rPr>
          <w:rFonts w:ascii="Times New Roman" w:hAnsi="Times New Roman" w:cs="Times New Roman"/>
          <w:color w:val="000000"/>
          <w:sz w:val="18"/>
          <w:szCs w:val="18"/>
        </w:rPr>
      </w:pPr>
      <w:r w:rsidRPr="002A705F">
        <w:rPr>
          <w:rFonts w:ascii="Times New Roman" w:hAnsi="Times New Roman" w:cs="Times New Roman"/>
          <w:vertAlign w:val="superscript"/>
        </w:rPr>
        <w:footnoteRef/>
      </w:r>
      <w:r w:rsidRPr="002A705F">
        <w:rPr>
          <w:rFonts w:ascii="Times New Roman" w:hAnsi="Times New Roman" w:cs="Times New Roman"/>
          <w:color w:val="000000"/>
          <w:sz w:val="18"/>
          <w:szCs w:val="18"/>
        </w:rPr>
        <w:t xml:space="preserve"> Sections 7.1-7.3 are to be kept without changes in all Twinning fiches.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65EB" w14:textId="77777777" w:rsidR="00574764" w:rsidRDefault="00574764">
    <w:pPr>
      <w:pBdr>
        <w:top w:val="nil"/>
        <w:left w:val="nil"/>
        <w:bottom w:val="nil"/>
        <w:right w:val="nil"/>
        <w:between w:val="nil"/>
      </w:pBdr>
      <w:spacing w:after="12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7C5"/>
    <w:multiLevelType w:val="multilevel"/>
    <w:tmpl w:val="2E560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2037D"/>
    <w:multiLevelType w:val="multilevel"/>
    <w:tmpl w:val="1B4A636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34637"/>
    <w:multiLevelType w:val="hybridMultilevel"/>
    <w:tmpl w:val="D3E2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D1593"/>
    <w:multiLevelType w:val="multilevel"/>
    <w:tmpl w:val="BA921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73045E"/>
    <w:multiLevelType w:val="multilevel"/>
    <w:tmpl w:val="88E078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8217FC4"/>
    <w:multiLevelType w:val="multilevel"/>
    <w:tmpl w:val="90E0447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127972"/>
    <w:multiLevelType w:val="multilevel"/>
    <w:tmpl w:val="9F7E3C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FE00C6"/>
    <w:multiLevelType w:val="multilevel"/>
    <w:tmpl w:val="A498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6E03E0"/>
    <w:multiLevelType w:val="multilevel"/>
    <w:tmpl w:val="A9FC9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1625CD"/>
    <w:multiLevelType w:val="hybridMultilevel"/>
    <w:tmpl w:val="B6D6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35AAB"/>
    <w:multiLevelType w:val="hybridMultilevel"/>
    <w:tmpl w:val="28CEB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52AFC"/>
    <w:multiLevelType w:val="multilevel"/>
    <w:tmpl w:val="6C103222"/>
    <w:lvl w:ilvl="0">
      <w:numFmt w:val="bullet"/>
      <w:lvlText w:val="-"/>
      <w:lvlJc w:val="left"/>
      <w:pPr>
        <w:ind w:left="720" w:hanging="360"/>
      </w:pPr>
      <w:rPr>
        <w:rFonts w:ascii="Cambria" w:eastAsia="Cambria" w:hAnsi="Cambria" w:cs="Cambria"/>
      </w:rPr>
    </w:lvl>
    <w:lvl w:ilvl="1">
      <w:start w:val="1"/>
      <w:numFmt w:val="bullet"/>
      <w:lvlText w:val="●"/>
      <w:lvlJc w:val="left"/>
      <w:pPr>
        <w:ind w:left="1740" w:hanging="6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E15188"/>
    <w:multiLevelType w:val="multilevel"/>
    <w:tmpl w:val="0E786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C756C7"/>
    <w:multiLevelType w:val="hybridMultilevel"/>
    <w:tmpl w:val="D086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C257D"/>
    <w:multiLevelType w:val="multilevel"/>
    <w:tmpl w:val="C51412A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120FF7"/>
    <w:multiLevelType w:val="multilevel"/>
    <w:tmpl w:val="794CF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3698C"/>
    <w:multiLevelType w:val="hybridMultilevel"/>
    <w:tmpl w:val="E3ACC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F00A55"/>
    <w:multiLevelType w:val="multilevel"/>
    <w:tmpl w:val="21DA0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9A779A"/>
    <w:multiLevelType w:val="multilevel"/>
    <w:tmpl w:val="49628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9D3F2A"/>
    <w:multiLevelType w:val="hybridMultilevel"/>
    <w:tmpl w:val="CAE6991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15:restartNumberingAfterBreak="0">
    <w:nsid w:val="418E343A"/>
    <w:multiLevelType w:val="multilevel"/>
    <w:tmpl w:val="BCCE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E4781C"/>
    <w:multiLevelType w:val="multilevel"/>
    <w:tmpl w:val="1BF29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693036"/>
    <w:multiLevelType w:val="multilevel"/>
    <w:tmpl w:val="A0F08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8175F5"/>
    <w:multiLevelType w:val="multilevel"/>
    <w:tmpl w:val="36E2F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0E5247D"/>
    <w:multiLevelType w:val="multilevel"/>
    <w:tmpl w:val="1480C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580CEC"/>
    <w:multiLevelType w:val="multilevel"/>
    <w:tmpl w:val="BA34F85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317DF7"/>
    <w:multiLevelType w:val="multilevel"/>
    <w:tmpl w:val="76BC64C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5F5E26"/>
    <w:multiLevelType w:val="multilevel"/>
    <w:tmpl w:val="3AD2FE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22B1CB3"/>
    <w:multiLevelType w:val="multilevel"/>
    <w:tmpl w:val="758C1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90145"/>
    <w:multiLevelType w:val="multilevel"/>
    <w:tmpl w:val="C8948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8F7873"/>
    <w:multiLevelType w:val="multilevel"/>
    <w:tmpl w:val="4C7EF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A564CA"/>
    <w:multiLevelType w:val="hybridMultilevel"/>
    <w:tmpl w:val="D84A100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FF8334C"/>
    <w:multiLevelType w:val="hybridMultilevel"/>
    <w:tmpl w:val="5E5A0E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12"/>
  </w:num>
  <w:num w:numId="4">
    <w:abstractNumId w:val="4"/>
  </w:num>
  <w:num w:numId="5">
    <w:abstractNumId w:val="23"/>
  </w:num>
  <w:num w:numId="6">
    <w:abstractNumId w:val="5"/>
  </w:num>
  <w:num w:numId="7">
    <w:abstractNumId w:val="1"/>
  </w:num>
  <w:num w:numId="8">
    <w:abstractNumId w:val="24"/>
  </w:num>
  <w:num w:numId="9">
    <w:abstractNumId w:val="17"/>
  </w:num>
  <w:num w:numId="10">
    <w:abstractNumId w:val="8"/>
  </w:num>
  <w:num w:numId="11">
    <w:abstractNumId w:val="11"/>
  </w:num>
  <w:num w:numId="12">
    <w:abstractNumId w:val="22"/>
  </w:num>
  <w:num w:numId="13">
    <w:abstractNumId w:val="20"/>
  </w:num>
  <w:num w:numId="14">
    <w:abstractNumId w:val="18"/>
  </w:num>
  <w:num w:numId="15">
    <w:abstractNumId w:val="28"/>
  </w:num>
  <w:num w:numId="16">
    <w:abstractNumId w:val="0"/>
  </w:num>
  <w:num w:numId="17">
    <w:abstractNumId w:val="29"/>
  </w:num>
  <w:num w:numId="18">
    <w:abstractNumId w:val="30"/>
  </w:num>
  <w:num w:numId="19">
    <w:abstractNumId w:val="3"/>
  </w:num>
  <w:num w:numId="20">
    <w:abstractNumId w:val="16"/>
  </w:num>
  <w:num w:numId="21">
    <w:abstractNumId w:val="9"/>
  </w:num>
  <w:num w:numId="22">
    <w:abstractNumId w:val="2"/>
  </w:num>
  <w:num w:numId="23">
    <w:abstractNumId w:val="13"/>
  </w:num>
  <w:num w:numId="24">
    <w:abstractNumId w:val="10"/>
  </w:num>
  <w:num w:numId="25">
    <w:abstractNumId w:val="15"/>
  </w:num>
  <w:num w:numId="26">
    <w:abstractNumId w:val="19"/>
  </w:num>
  <w:num w:numId="27">
    <w:abstractNumId w:val="31"/>
  </w:num>
  <w:num w:numId="28">
    <w:abstractNumId w:val="32"/>
  </w:num>
  <w:num w:numId="29">
    <w:abstractNumId w:val="6"/>
  </w:num>
  <w:num w:numId="30">
    <w:abstractNumId w:val="26"/>
  </w:num>
  <w:num w:numId="31">
    <w:abstractNumId w:val="2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fr-BE" w:vendorID="64" w:dllVersion="131078" w:nlCheck="1" w:checkStyle="0"/>
  <w:activeWritingStyle w:appName="MSWord" w:lang="en-GB" w:vendorID="64" w:dllVersion="131078" w:nlCheck="1" w:checkStyle="0"/>
  <w:activeWritingStyle w:appName="MSWord" w:lang="en-IE"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A6706"/>
    <w:rsid w:val="00021067"/>
    <w:rsid w:val="000453F0"/>
    <w:rsid w:val="00057A44"/>
    <w:rsid w:val="00075145"/>
    <w:rsid w:val="00080DDC"/>
    <w:rsid w:val="00084A6B"/>
    <w:rsid w:val="000D0BAF"/>
    <w:rsid w:val="000D1BEF"/>
    <w:rsid w:val="000E44E7"/>
    <w:rsid w:val="000E7F99"/>
    <w:rsid w:val="000F0F41"/>
    <w:rsid w:val="000F0F76"/>
    <w:rsid w:val="000F5D80"/>
    <w:rsid w:val="00111428"/>
    <w:rsid w:val="00143EE2"/>
    <w:rsid w:val="0015136C"/>
    <w:rsid w:val="00153FA2"/>
    <w:rsid w:val="0016420F"/>
    <w:rsid w:val="001833C6"/>
    <w:rsid w:val="00183C4C"/>
    <w:rsid w:val="001911B1"/>
    <w:rsid w:val="001B56EE"/>
    <w:rsid w:val="001C37A9"/>
    <w:rsid w:val="00204E60"/>
    <w:rsid w:val="00210D9B"/>
    <w:rsid w:val="002124D0"/>
    <w:rsid w:val="00215B8C"/>
    <w:rsid w:val="0026483A"/>
    <w:rsid w:val="00272980"/>
    <w:rsid w:val="002741E8"/>
    <w:rsid w:val="002A4C1A"/>
    <w:rsid w:val="002A705F"/>
    <w:rsid w:val="002B5E8D"/>
    <w:rsid w:val="002C0772"/>
    <w:rsid w:val="002D1976"/>
    <w:rsid w:val="002F6968"/>
    <w:rsid w:val="003118D2"/>
    <w:rsid w:val="003400A6"/>
    <w:rsid w:val="00366614"/>
    <w:rsid w:val="003803B8"/>
    <w:rsid w:val="003831D1"/>
    <w:rsid w:val="003B2C5F"/>
    <w:rsid w:val="003C7C91"/>
    <w:rsid w:val="003E1A1D"/>
    <w:rsid w:val="003E5618"/>
    <w:rsid w:val="00407F50"/>
    <w:rsid w:val="00416172"/>
    <w:rsid w:val="00430E13"/>
    <w:rsid w:val="004436CD"/>
    <w:rsid w:val="00460C9E"/>
    <w:rsid w:val="00461D7E"/>
    <w:rsid w:val="00464C19"/>
    <w:rsid w:val="00470DAB"/>
    <w:rsid w:val="00480AC4"/>
    <w:rsid w:val="004B0926"/>
    <w:rsid w:val="004E2A14"/>
    <w:rsid w:val="00534AD1"/>
    <w:rsid w:val="00574764"/>
    <w:rsid w:val="005838A2"/>
    <w:rsid w:val="005950F2"/>
    <w:rsid w:val="005A18AC"/>
    <w:rsid w:val="005B290B"/>
    <w:rsid w:val="005D2DB9"/>
    <w:rsid w:val="005D7EBA"/>
    <w:rsid w:val="00600AE2"/>
    <w:rsid w:val="006706F0"/>
    <w:rsid w:val="00670915"/>
    <w:rsid w:val="006730DD"/>
    <w:rsid w:val="00675C9D"/>
    <w:rsid w:val="00687DE1"/>
    <w:rsid w:val="006B2A38"/>
    <w:rsid w:val="006F15F9"/>
    <w:rsid w:val="006F55EC"/>
    <w:rsid w:val="00717E54"/>
    <w:rsid w:val="00752487"/>
    <w:rsid w:val="00771102"/>
    <w:rsid w:val="007728DF"/>
    <w:rsid w:val="00784A66"/>
    <w:rsid w:val="007B3F75"/>
    <w:rsid w:val="007D7B99"/>
    <w:rsid w:val="007E3BEE"/>
    <w:rsid w:val="007F4BB0"/>
    <w:rsid w:val="008146D7"/>
    <w:rsid w:val="00815FB7"/>
    <w:rsid w:val="0081761F"/>
    <w:rsid w:val="00821F7D"/>
    <w:rsid w:val="00823B4F"/>
    <w:rsid w:val="0082466C"/>
    <w:rsid w:val="00840255"/>
    <w:rsid w:val="008703F3"/>
    <w:rsid w:val="0089643F"/>
    <w:rsid w:val="008E1C02"/>
    <w:rsid w:val="00912945"/>
    <w:rsid w:val="0091335D"/>
    <w:rsid w:val="00937AB4"/>
    <w:rsid w:val="009446CB"/>
    <w:rsid w:val="00965837"/>
    <w:rsid w:val="00972F3F"/>
    <w:rsid w:val="00973A97"/>
    <w:rsid w:val="00986E2D"/>
    <w:rsid w:val="00993CE2"/>
    <w:rsid w:val="009A1492"/>
    <w:rsid w:val="009A3FF4"/>
    <w:rsid w:val="009C4F18"/>
    <w:rsid w:val="009C590B"/>
    <w:rsid w:val="009C7470"/>
    <w:rsid w:val="009D51E3"/>
    <w:rsid w:val="009F6930"/>
    <w:rsid w:val="00A12DCC"/>
    <w:rsid w:val="00A16BFD"/>
    <w:rsid w:val="00A25676"/>
    <w:rsid w:val="00A3050F"/>
    <w:rsid w:val="00A32FFF"/>
    <w:rsid w:val="00A72BA7"/>
    <w:rsid w:val="00A93AF7"/>
    <w:rsid w:val="00A93C78"/>
    <w:rsid w:val="00A97E6A"/>
    <w:rsid w:val="00AA6706"/>
    <w:rsid w:val="00AF000E"/>
    <w:rsid w:val="00B052BA"/>
    <w:rsid w:val="00B14980"/>
    <w:rsid w:val="00B51042"/>
    <w:rsid w:val="00B52C43"/>
    <w:rsid w:val="00B579DF"/>
    <w:rsid w:val="00B60ED7"/>
    <w:rsid w:val="00B95494"/>
    <w:rsid w:val="00BA36AC"/>
    <w:rsid w:val="00BA3C2D"/>
    <w:rsid w:val="00BB734B"/>
    <w:rsid w:val="00BC3EF7"/>
    <w:rsid w:val="00BC3F12"/>
    <w:rsid w:val="00BD4677"/>
    <w:rsid w:val="00BF1A16"/>
    <w:rsid w:val="00BF1D83"/>
    <w:rsid w:val="00C410CA"/>
    <w:rsid w:val="00C415C2"/>
    <w:rsid w:val="00CB60EB"/>
    <w:rsid w:val="00D07E52"/>
    <w:rsid w:val="00D2794E"/>
    <w:rsid w:val="00D31B35"/>
    <w:rsid w:val="00D42AB2"/>
    <w:rsid w:val="00D73CEA"/>
    <w:rsid w:val="00D751B0"/>
    <w:rsid w:val="00D77FB7"/>
    <w:rsid w:val="00D8736D"/>
    <w:rsid w:val="00DB3191"/>
    <w:rsid w:val="00DD438F"/>
    <w:rsid w:val="00DF6C17"/>
    <w:rsid w:val="00E20BBF"/>
    <w:rsid w:val="00E726EB"/>
    <w:rsid w:val="00E8763E"/>
    <w:rsid w:val="00E92918"/>
    <w:rsid w:val="00ED4E33"/>
    <w:rsid w:val="00EE7B68"/>
    <w:rsid w:val="00EF3B5F"/>
    <w:rsid w:val="00F12C91"/>
    <w:rsid w:val="00F22CED"/>
    <w:rsid w:val="00F41254"/>
    <w:rsid w:val="00FE4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66313"/>
  <w15:docId w15:val="{440B7F63-E308-46AF-AF23-62517810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4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9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3191"/>
    <w:rPr>
      <w:b/>
      <w:bCs/>
    </w:rPr>
  </w:style>
  <w:style w:type="character" w:customStyle="1" w:styleId="CommentSubjectChar">
    <w:name w:val="Comment Subject Char"/>
    <w:basedOn w:val="CommentTextChar"/>
    <w:link w:val="CommentSubject"/>
    <w:uiPriority w:val="99"/>
    <w:semiHidden/>
    <w:rsid w:val="00DB3191"/>
    <w:rPr>
      <w:b/>
      <w:bCs/>
      <w:sz w:val="20"/>
      <w:szCs w:val="20"/>
    </w:rPr>
  </w:style>
  <w:style w:type="paragraph" w:styleId="Revision">
    <w:name w:val="Revision"/>
    <w:hidden/>
    <w:uiPriority w:val="99"/>
    <w:semiHidden/>
    <w:rsid w:val="002B5E8D"/>
    <w:pPr>
      <w:spacing w:after="0" w:line="240" w:lineRule="auto"/>
    </w:pPr>
  </w:style>
  <w:style w:type="paragraph" w:styleId="ListParagraph">
    <w:name w:val="List Paragraph"/>
    <w:basedOn w:val="Normal"/>
    <w:uiPriority w:val="34"/>
    <w:qFormat/>
    <w:rsid w:val="00151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6767">
      <w:bodyDiv w:val="1"/>
      <w:marLeft w:val="0"/>
      <w:marRight w:val="0"/>
      <w:marTop w:val="0"/>
      <w:marBottom w:val="0"/>
      <w:divBdr>
        <w:top w:val="none" w:sz="0" w:space="0" w:color="auto"/>
        <w:left w:val="none" w:sz="0" w:space="0" w:color="auto"/>
        <w:bottom w:val="none" w:sz="0" w:space="0" w:color="auto"/>
        <w:right w:val="none" w:sz="0" w:space="0" w:color="auto"/>
      </w:divBdr>
    </w:div>
    <w:div w:id="1653098102">
      <w:bodyDiv w:val="1"/>
      <w:marLeft w:val="0"/>
      <w:marRight w:val="0"/>
      <w:marTop w:val="0"/>
      <w:marBottom w:val="0"/>
      <w:divBdr>
        <w:top w:val="none" w:sz="0" w:space="0" w:color="auto"/>
        <w:left w:val="none" w:sz="0" w:space="0" w:color="auto"/>
        <w:bottom w:val="none" w:sz="0" w:space="0" w:color="auto"/>
        <w:right w:val="none" w:sz="0" w:space="0" w:color="auto"/>
      </w:divBdr>
      <w:divsChild>
        <w:div w:id="677465713">
          <w:marLeft w:val="0"/>
          <w:marRight w:val="0"/>
          <w:marTop w:val="0"/>
          <w:marBottom w:val="0"/>
          <w:divBdr>
            <w:top w:val="none" w:sz="0" w:space="0" w:color="auto"/>
            <w:left w:val="none" w:sz="0" w:space="0" w:color="auto"/>
            <w:bottom w:val="none" w:sz="0" w:space="0" w:color="auto"/>
            <w:right w:val="none" w:sz="0" w:space="0" w:color="auto"/>
          </w:divBdr>
          <w:divsChild>
            <w:div w:id="1926763322">
              <w:marLeft w:val="0"/>
              <w:marRight w:val="0"/>
              <w:marTop w:val="0"/>
              <w:marBottom w:val="0"/>
              <w:divBdr>
                <w:top w:val="none" w:sz="0" w:space="0" w:color="auto"/>
                <w:left w:val="none" w:sz="0" w:space="0" w:color="auto"/>
                <w:bottom w:val="none" w:sz="0" w:space="0" w:color="auto"/>
                <w:right w:val="none" w:sz="0" w:space="0" w:color="auto"/>
              </w:divBdr>
              <w:divsChild>
                <w:div w:id="665479742">
                  <w:marLeft w:val="0"/>
                  <w:marRight w:val="0"/>
                  <w:marTop w:val="0"/>
                  <w:marBottom w:val="0"/>
                  <w:divBdr>
                    <w:top w:val="none" w:sz="0" w:space="0" w:color="auto"/>
                    <w:left w:val="none" w:sz="0" w:space="0" w:color="auto"/>
                    <w:bottom w:val="none" w:sz="0" w:space="0" w:color="auto"/>
                    <w:right w:val="none" w:sz="0" w:space="0" w:color="auto"/>
                  </w:divBdr>
                  <w:divsChild>
                    <w:div w:id="610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69118">
      <w:bodyDiv w:val="1"/>
      <w:marLeft w:val="0"/>
      <w:marRight w:val="0"/>
      <w:marTop w:val="0"/>
      <w:marBottom w:val="0"/>
      <w:divBdr>
        <w:top w:val="none" w:sz="0" w:space="0" w:color="auto"/>
        <w:left w:val="none" w:sz="0" w:space="0" w:color="auto"/>
        <w:bottom w:val="none" w:sz="0" w:space="0" w:color="auto"/>
        <w:right w:val="none" w:sz="0" w:space="0" w:color="auto"/>
      </w:divBdr>
    </w:div>
    <w:div w:id="1955095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ssam@pcbs.gov.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sam@pcbs.gov.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rahim.Laafia@eeas.europa.e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ai.gov.ps/en/strategie/show/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issam@pcbs.gov.p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D5B3-5A31-48D2-B6BE-A6AD373B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6491</Words>
  <Characters>39175</Characters>
  <Application>Microsoft Office Word</Application>
  <DocSecurity>0</DocSecurity>
  <Lines>712</Lines>
  <Paragraphs>312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Aladdin Salameh</dc:creator>
  <cp:lastModifiedBy>ABU EID Shereen (EEAS-EAST JERUSALEM)</cp:lastModifiedBy>
  <cp:revision>2</cp:revision>
  <cp:lastPrinted>2025-02-12T15:29:00Z</cp:lastPrinted>
  <dcterms:created xsi:type="dcterms:W3CDTF">2025-02-28T08:53:00Z</dcterms:created>
  <dcterms:modified xsi:type="dcterms:W3CDTF">2025-02-28T08:53:00Z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3373c5622e7b0f391dcde3ab76923737e3904b9eae79021f004d53852d1ea371</vt:lpwstr>
  </property>
  <property fmtid="{D5CDD505-2E9C-101B-9397-08002B2CF9AE}" pid="3" name="MSIP_Label_6bd9ddd1-4d20-43f6-abfa-fc3c07406f94_Enabled">
    <vt:lpwstr>true</vt:lpwstr>
  </property>
  <property fmtid="{D5CDD505-2E9C-101B-9397-08002B2CF9AE}" pid="4" name="MSIP_Label_6bd9ddd1-4d20-43f6-abfa-fc3c07406f94_SetDate">
    <vt:lpwstr>2025-01-09T08:43:51Z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33dcf67c-1792-419e-a63c-b3f183431cbd</vt:lpwstr>
  </property>
  <property fmtid="{D5CDD505-2E9C-101B-9397-08002B2CF9AE}" pid="9" name="MSIP_Label_6bd9ddd1-4d20-43f6-abfa-fc3c07406f94_ContentBits">
    <vt:lpwstr>0</vt:lpwstr>
  </property>
</Properties>
</file>